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72C8" w14:textId="6C91A7F8" w:rsidR="0002328F" w:rsidRPr="009765E7" w:rsidRDefault="006C7F36" w:rsidP="006C7F36">
      <w:pPr>
        <w:tabs>
          <w:tab w:val="left" w:pos="7200"/>
        </w:tabs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 xml:space="preserve">DRAFT DMMP </w:t>
      </w:r>
      <w:r w:rsidR="00CF06F5" w:rsidRPr="009765E7">
        <w:rPr>
          <w:rFonts w:ascii="Calibri" w:hAnsi="Calibri" w:cs="Calibri"/>
          <w:sz w:val="24"/>
          <w:szCs w:val="24"/>
        </w:rPr>
        <w:t>Clarification</w:t>
      </w:r>
      <w:r w:rsidRPr="009765E7">
        <w:rPr>
          <w:rFonts w:ascii="Calibri" w:hAnsi="Calibri" w:cs="Calibri"/>
          <w:sz w:val="24"/>
          <w:szCs w:val="24"/>
        </w:rPr>
        <w:t xml:space="preserve"> </w:t>
      </w:r>
      <w:r w:rsidR="00CF06F5" w:rsidRPr="009765E7">
        <w:rPr>
          <w:rFonts w:ascii="Calibri" w:hAnsi="Calibri" w:cs="Calibri"/>
          <w:sz w:val="24"/>
          <w:szCs w:val="24"/>
        </w:rPr>
        <w:t>P</w:t>
      </w:r>
      <w:r w:rsidRPr="009765E7">
        <w:rPr>
          <w:rFonts w:ascii="Calibri" w:hAnsi="Calibri" w:cs="Calibri"/>
          <w:sz w:val="24"/>
          <w:szCs w:val="24"/>
        </w:rPr>
        <w:t>aper</w:t>
      </w:r>
      <w:r w:rsidRPr="009765E7">
        <w:rPr>
          <w:rFonts w:ascii="Calibri" w:hAnsi="Calibri" w:cs="Calibri"/>
          <w:sz w:val="24"/>
          <w:szCs w:val="24"/>
        </w:rPr>
        <w:tab/>
      </w:r>
      <w:r w:rsidR="009765E7" w:rsidRPr="009765E7">
        <w:rPr>
          <w:rFonts w:ascii="Calibri" w:hAnsi="Calibri" w:cs="Calibri"/>
          <w:sz w:val="24"/>
          <w:szCs w:val="24"/>
        </w:rPr>
        <w:t xml:space="preserve">March </w:t>
      </w:r>
      <w:r w:rsidR="00E13DDA">
        <w:rPr>
          <w:rFonts w:ascii="Calibri" w:hAnsi="Calibri" w:cs="Calibri"/>
          <w:sz w:val="24"/>
          <w:szCs w:val="24"/>
        </w:rPr>
        <w:t>2</w:t>
      </w:r>
      <w:r w:rsidR="00556282">
        <w:rPr>
          <w:rFonts w:ascii="Calibri" w:hAnsi="Calibri" w:cs="Calibri"/>
          <w:sz w:val="24"/>
          <w:szCs w:val="24"/>
        </w:rPr>
        <w:t>4</w:t>
      </w:r>
      <w:r w:rsidR="009765E7" w:rsidRPr="009765E7">
        <w:rPr>
          <w:rFonts w:ascii="Calibri" w:hAnsi="Calibri" w:cs="Calibri"/>
          <w:sz w:val="24"/>
          <w:szCs w:val="24"/>
        </w:rPr>
        <w:t>, 2025</w:t>
      </w:r>
    </w:p>
    <w:p w14:paraId="0359A682" w14:textId="062FCD7D" w:rsidR="006C7F36" w:rsidRPr="009765E7" w:rsidRDefault="00747E3C" w:rsidP="009765E7">
      <w:pPr>
        <w:pStyle w:val="Heading2"/>
      </w:pPr>
      <w:r>
        <w:t xml:space="preserve">Overdepth </w:t>
      </w:r>
      <w:r w:rsidR="00CF06F5" w:rsidRPr="009765E7">
        <w:t xml:space="preserve">Characterization </w:t>
      </w:r>
    </w:p>
    <w:p w14:paraId="209B29A0" w14:textId="1DDBD9DF" w:rsidR="006C7F36" w:rsidRPr="009765E7" w:rsidRDefault="006C7F36">
      <w:p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 xml:space="preserve">Prepared by the </w:t>
      </w:r>
      <w:r w:rsidR="00F77205" w:rsidRPr="009765E7">
        <w:rPr>
          <w:rFonts w:ascii="Calibri" w:hAnsi="Calibri" w:cs="Calibri"/>
          <w:sz w:val="24"/>
          <w:szCs w:val="24"/>
        </w:rPr>
        <w:t xml:space="preserve">Dredged Material Management Program </w:t>
      </w:r>
      <w:r w:rsidRPr="009765E7">
        <w:rPr>
          <w:rFonts w:ascii="Calibri" w:hAnsi="Calibri" w:cs="Calibri"/>
          <w:sz w:val="24"/>
          <w:szCs w:val="24"/>
        </w:rPr>
        <w:t>agencies</w:t>
      </w:r>
    </w:p>
    <w:p w14:paraId="3D76F1FE" w14:textId="285D6E60" w:rsidR="006C7F36" w:rsidRPr="009765E7" w:rsidRDefault="006C7F36" w:rsidP="009765E7">
      <w:pPr>
        <w:pStyle w:val="Heading3"/>
      </w:pPr>
      <w:r w:rsidRPr="009765E7">
        <w:t>Introduction</w:t>
      </w:r>
    </w:p>
    <w:p w14:paraId="30D686ED" w14:textId="3D1755CF" w:rsidR="00BE0C2F" w:rsidRPr="009765E7" w:rsidRDefault="006C7F36">
      <w:p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 xml:space="preserve">As presented in both the 2023 and 2024 SMARMs, non-compliance </w:t>
      </w:r>
      <w:r w:rsidR="00BE0C2F" w:rsidRPr="009765E7">
        <w:rPr>
          <w:rFonts w:ascii="Calibri" w:hAnsi="Calibri" w:cs="Calibri"/>
          <w:sz w:val="24"/>
          <w:szCs w:val="24"/>
        </w:rPr>
        <w:t xml:space="preserve">of the </w:t>
      </w:r>
      <w:r w:rsidR="00292740">
        <w:rPr>
          <w:rFonts w:ascii="Calibri" w:hAnsi="Calibri" w:cs="Calibri"/>
          <w:sz w:val="24"/>
          <w:szCs w:val="24"/>
        </w:rPr>
        <w:t xml:space="preserve">United States Army Corps of Engineers (USACE) </w:t>
      </w:r>
      <w:r w:rsidR="00BE0C2F" w:rsidRPr="009765E7">
        <w:rPr>
          <w:rFonts w:ascii="Calibri" w:hAnsi="Calibri" w:cs="Calibri"/>
          <w:sz w:val="24"/>
          <w:szCs w:val="24"/>
        </w:rPr>
        <w:t>issued dredging permit</w:t>
      </w:r>
      <w:r w:rsidR="000050B8">
        <w:rPr>
          <w:rStyle w:val="FootnoteReference"/>
          <w:rFonts w:ascii="Calibri" w:hAnsi="Calibri" w:cs="Calibri"/>
          <w:sz w:val="24"/>
          <w:szCs w:val="24"/>
        </w:rPr>
        <w:footnoteReference w:id="1"/>
      </w:r>
      <w:r w:rsidR="00C46AF9">
        <w:rPr>
          <w:rFonts w:ascii="Calibri" w:hAnsi="Calibri" w:cs="Calibri"/>
          <w:sz w:val="24"/>
          <w:szCs w:val="24"/>
        </w:rPr>
        <w:t xml:space="preserve"> </w:t>
      </w:r>
      <w:r w:rsidR="004325B3" w:rsidRPr="009765E7">
        <w:rPr>
          <w:rFonts w:ascii="Calibri" w:hAnsi="Calibri" w:cs="Calibri"/>
          <w:sz w:val="24"/>
          <w:szCs w:val="24"/>
        </w:rPr>
        <w:t xml:space="preserve">and associated </w:t>
      </w:r>
      <w:r w:rsidR="007969ED">
        <w:rPr>
          <w:rFonts w:ascii="Calibri" w:hAnsi="Calibri" w:cs="Calibri"/>
          <w:sz w:val="24"/>
          <w:szCs w:val="24"/>
        </w:rPr>
        <w:t xml:space="preserve">Washington State Department of </w:t>
      </w:r>
      <w:r w:rsidR="004325B3" w:rsidRPr="009765E7">
        <w:rPr>
          <w:rFonts w:ascii="Calibri" w:hAnsi="Calibri" w:cs="Calibri"/>
          <w:sz w:val="24"/>
          <w:szCs w:val="24"/>
        </w:rPr>
        <w:t xml:space="preserve">Ecology </w:t>
      </w:r>
      <w:r w:rsidR="007969ED">
        <w:rPr>
          <w:rFonts w:ascii="Calibri" w:hAnsi="Calibri" w:cs="Calibri"/>
          <w:sz w:val="24"/>
          <w:szCs w:val="24"/>
        </w:rPr>
        <w:t xml:space="preserve">Section </w:t>
      </w:r>
      <w:r w:rsidR="004325B3" w:rsidRPr="009765E7">
        <w:rPr>
          <w:rFonts w:ascii="Calibri" w:hAnsi="Calibri" w:cs="Calibri"/>
          <w:sz w:val="24"/>
          <w:szCs w:val="24"/>
        </w:rPr>
        <w:t>401 W</w:t>
      </w:r>
      <w:r w:rsidR="00292740">
        <w:rPr>
          <w:rFonts w:ascii="Calibri" w:hAnsi="Calibri" w:cs="Calibri"/>
          <w:sz w:val="24"/>
          <w:szCs w:val="24"/>
        </w:rPr>
        <w:t xml:space="preserve">ater </w:t>
      </w:r>
      <w:r w:rsidR="004325B3" w:rsidRPr="009765E7">
        <w:rPr>
          <w:rFonts w:ascii="Calibri" w:hAnsi="Calibri" w:cs="Calibri"/>
          <w:sz w:val="24"/>
          <w:szCs w:val="24"/>
        </w:rPr>
        <w:t>Q</w:t>
      </w:r>
      <w:r w:rsidR="00292740">
        <w:rPr>
          <w:rFonts w:ascii="Calibri" w:hAnsi="Calibri" w:cs="Calibri"/>
          <w:sz w:val="24"/>
          <w:szCs w:val="24"/>
        </w:rPr>
        <w:t xml:space="preserve">uality </w:t>
      </w:r>
      <w:r w:rsidR="004325B3" w:rsidRPr="009765E7">
        <w:rPr>
          <w:rFonts w:ascii="Calibri" w:hAnsi="Calibri" w:cs="Calibri"/>
          <w:sz w:val="24"/>
          <w:szCs w:val="24"/>
        </w:rPr>
        <w:t>C</w:t>
      </w:r>
      <w:r w:rsidR="00292740">
        <w:rPr>
          <w:rFonts w:ascii="Calibri" w:hAnsi="Calibri" w:cs="Calibri"/>
          <w:sz w:val="24"/>
          <w:szCs w:val="24"/>
        </w:rPr>
        <w:t>ertification</w:t>
      </w:r>
      <w:r w:rsidR="000050B8">
        <w:rPr>
          <w:rStyle w:val="FootnoteReference"/>
          <w:rFonts w:ascii="Calibri" w:hAnsi="Calibri" w:cs="Calibri"/>
          <w:sz w:val="24"/>
          <w:szCs w:val="24"/>
        </w:rPr>
        <w:footnoteReference w:id="2"/>
      </w:r>
      <w:r w:rsidR="00C46AF9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>ha</w:t>
      </w:r>
      <w:r w:rsidR="004325B3" w:rsidRPr="009765E7">
        <w:rPr>
          <w:rFonts w:ascii="Calibri" w:hAnsi="Calibri" w:cs="Calibri"/>
          <w:sz w:val="24"/>
          <w:szCs w:val="24"/>
        </w:rPr>
        <w:t>ve</w:t>
      </w:r>
      <w:r w:rsidRPr="009765E7">
        <w:rPr>
          <w:rFonts w:ascii="Calibri" w:hAnsi="Calibri" w:cs="Calibri"/>
          <w:sz w:val="24"/>
          <w:szCs w:val="24"/>
        </w:rPr>
        <w:t xml:space="preserve"> been on the rise in recent years</w:t>
      </w:r>
      <w:r w:rsidR="00BE0C2F" w:rsidRPr="009765E7">
        <w:rPr>
          <w:rFonts w:ascii="Calibri" w:hAnsi="Calibri" w:cs="Calibri"/>
          <w:sz w:val="24"/>
          <w:szCs w:val="24"/>
        </w:rPr>
        <w:t>. In most instances</w:t>
      </w:r>
      <w:r w:rsidR="00BD4343">
        <w:rPr>
          <w:rFonts w:ascii="Calibri" w:hAnsi="Calibri" w:cs="Calibri"/>
          <w:sz w:val="24"/>
          <w:szCs w:val="24"/>
        </w:rPr>
        <w:t xml:space="preserve"> of </w:t>
      </w:r>
      <w:r w:rsidR="00BE0C2F" w:rsidRPr="009765E7">
        <w:rPr>
          <w:rFonts w:ascii="Calibri" w:hAnsi="Calibri" w:cs="Calibri"/>
          <w:sz w:val="24"/>
          <w:szCs w:val="24"/>
        </w:rPr>
        <w:t xml:space="preserve">non-compliance of the </w:t>
      </w:r>
      <w:r w:rsidR="00292740">
        <w:rPr>
          <w:rFonts w:ascii="Calibri" w:hAnsi="Calibri" w:cs="Calibri"/>
          <w:sz w:val="24"/>
          <w:szCs w:val="24"/>
        </w:rPr>
        <w:t>USACE</w:t>
      </w:r>
      <w:r w:rsidR="009D0AE6" w:rsidRPr="009765E7">
        <w:rPr>
          <w:rFonts w:ascii="Calibri" w:hAnsi="Calibri" w:cs="Calibri"/>
          <w:sz w:val="24"/>
          <w:szCs w:val="24"/>
        </w:rPr>
        <w:t xml:space="preserve"> </w:t>
      </w:r>
      <w:r w:rsidR="00BE0C2F" w:rsidRPr="009765E7">
        <w:rPr>
          <w:rFonts w:ascii="Calibri" w:hAnsi="Calibri" w:cs="Calibri"/>
          <w:sz w:val="24"/>
          <w:szCs w:val="24"/>
        </w:rPr>
        <w:t>permit</w:t>
      </w:r>
      <w:r w:rsidR="00BD4343">
        <w:rPr>
          <w:rFonts w:ascii="Calibri" w:hAnsi="Calibri" w:cs="Calibri"/>
          <w:sz w:val="24"/>
          <w:szCs w:val="24"/>
        </w:rPr>
        <w:t xml:space="preserve"> there is</w:t>
      </w:r>
      <w:r w:rsidR="00BE0C2F" w:rsidRPr="009765E7">
        <w:rPr>
          <w:rFonts w:ascii="Calibri" w:hAnsi="Calibri" w:cs="Calibri"/>
          <w:sz w:val="24"/>
          <w:szCs w:val="24"/>
        </w:rPr>
        <w:t xml:space="preserve"> also non-compliance of the </w:t>
      </w:r>
      <w:r w:rsidR="00BE39E6">
        <w:rPr>
          <w:rFonts w:ascii="Calibri" w:hAnsi="Calibri" w:cs="Calibri"/>
          <w:sz w:val="24"/>
          <w:szCs w:val="24"/>
        </w:rPr>
        <w:t xml:space="preserve">Washington State </w:t>
      </w:r>
      <w:r w:rsidR="00BE0C2F" w:rsidRPr="009765E7">
        <w:rPr>
          <w:rFonts w:ascii="Calibri" w:hAnsi="Calibri" w:cs="Calibri"/>
          <w:sz w:val="24"/>
          <w:szCs w:val="24"/>
        </w:rPr>
        <w:t>D</w:t>
      </w:r>
      <w:r w:rsidR="00292740">
        <w:rPr>
          <w:rFonts w:ascii="Calibri" w:hAnsi="Calibri" w:cs="Calibri"/>
          <w:sz w:val="24"/>
          <w:szCs w:val="24"/>
        </w:rPr>
        <w:t xml:space="preserve">epartment of </w:t>
      </w:r>
      <w:r w:rsidR="00BE0C2F" w:rsidRPr="009765E7">
        <w:rPr>
          <w:rFonts w:ascii="Calibri" w:hAnsi="Calibri" w:cs="Calibri"/>
          <w:sz w:val="24"/>
          <w:szCs w:val="24"/>
        </w:rPr>
        <w:t>N</w:t>
      </w:r>
      <w:r w:rsidR="00292740">
        <w:rPr>
          <w:rFonts w:ascii="Calibri" w:hAnsi="Calibri" w:cs="Calibri"/>
          <w:sz w:val="24"/>
          <w:szCs w:val="24"/>
        </w:rPr>
        <w:t xml:space="preserve">atural </w:t>
      </w:r>
      <w:r w:rsidR="00BE0C2F" w:rsidRPr="009765E7">
        <w:rPr>
          <w:rFonts w:ascii="Calibri" w:hAnsi="Calibri" w:cs="Calibri"/>
          <w:sz w:val="24"/>
          <w:szCs w:val="24"/>
        </w:rPr>
        <w:t>R</w:t>
      </w:r>
      <w:r w:rsidR="00292740">
        <w:rPr>
          <w:rFonts w:ascii="Calibri" w:hAnsi="Calibri" w:cs="Calibri"/>
          <w:sz w:val="24"/>
          <w:szCs w:val="24"/>
        </w:rPr>
        <w:t xml:space="preserve">esources </w:t>
      </w:r>
      <w:r w:rsidR="00BE0C2F" w:rsidRPr="009765E7">
        <w:rPr>
          <w:rFonts w:ascii="Calibri" w:hAnsi="Calibri" w:cs="Calibri"/>
          <w:sz w:val="24"/>
          <w:szCs w:val="24"/>
        </w:rPr>
        <w:t>issued site use authorization.</w:t>
      </w:r>
      <w:r w:rsidRPr="009765E7">
        <w:rPr>
          <w:rFonts w:ascii="Calibri" w:hAnsi="Calibri" w:cs="Calibri"/>
          <w:sz w:val="24"/>
          <w:szCs w:val="24"/>
        </w:rPr>
        <w:t xml:space="preserve"> </w:t>
      </w:r>
      <w:r w:rsidR="00BE0C2F" w:rsidRPr="009765E7">
        <w:rPr>
          <w:rFonts w:ascii="Calibri" w:hAnsi="Calibri" w:cs="Calibri"/>
          <w:sz w:val="24"/>
          <w:szCs w:val="24"/>
        </w:rPr>
        <w:t xml:space="preserve">Non-compliance issues </w:t>
      </w:r>
      <w:r w:rsidR="00C46AF9">
        <w:rPr>
          <w:rFonts w:ascii="Calibri" w:hAnsi="Calibri" w:cs="Calibri"/>
          <w:sz w:val="24"/>
          <w:szCs w:val="24"/>
        </w:rPr>
        <w:t>span</w:t>
      </w:r>
      <w:r w:rsidR="00C46AF9" w:rsidRPr="009765E7">
        <w:rPr>
          <w:rFonts w:ascii="Calibri" w:hAnsi="Calibri" w:cs="Calibri"/>
          <w:sz w:val="24"/>
          <w:szCs w:val="24"/>
        </w:rPr>
        <w:t xml:space="preserve"> </w:t>
      </w:r>
      <w:r w:rsidR="004325B3" w:rsidRPr="009765E7">
        <w:rPr>
          <w:rFonts w:ascii="Calibri" w:hAnsi="Calibri" w:cs="Calibri"/>
          <w:sz w:val="24"/>
          <w:szCs w:val="24"/>
        </w:rPr>
        <w:t xml:space="preserve">a wide </w:t>
      </w:r>
      <w:r w:rsidR="00C46AF9">
        <w:rPr>
          <w:rFonts w:ascii="Calibri" w:hAnsi="Calibri" w:cs="Calibri"/>
          <w:sz w:val="24"/>
          <w:szCs w:val="24"/>
        </w:rPr>
        <w:t>range</w:t>
      </w:r>
      <w:r w:rsidR="00C46AF9" w:rsidRPr="009765E7">
        <w:rPr>
          <w:rFonts w:ascii="Calibri" w:hAnsi="Calibri" w:cs="Calibri"/>
          <w:sz w:val="24"/>
          <w:szCs w:val="24"/>
        </w:rPr>
        <w:t xml:space="preserve"> </w:t>
      </w:r>
      <w:r w:rsidR="004325B3" w:rsidRPr="009765E7">
        <w:rPr>
          <w:rFonts w:ascii="Calibri" w:hAnsi="Calibri" w:cs="Calibri"/>
          <w:sz w:val="24"/>
          <w:szCs w:val="24"/>
        </w:rPr>
        <w:t xml:space="preserve">of actions, including unauthorized dredging, overdredging, debris management, transloading, and not following </w:t>
      </w:r>
      <w:r w:rsidR="00292740">
        <w:rPr>
          <w:rFonts w:ascii="Calibri" w:hAnsi="Calibri" w:cs="Calibri"/>
          <w:sz w:val="24"/>
          <w:szCs w:val="24"/>
        </w:rPr>
        <w:t>best management practices</w:t>
      </w:r>
      <w:r w:rsidR="004325B3" w:rsidRPr="009765E7">
        <w:rPr>
          <w:rFonts w:ascii="Calibri" w:hAnsi="Calibri" w:cs="Calibri"/>
          <w:sz w:val="24"/>
          <w:szCs w:val="24"/>
        </w:rPr>
        <w:t xml:space="preserve"> in</w:t>
      </w:r>
      <w:r w:rsidR="00BD4343">
        <w:rPr>
          <w:rFonts w:ascii="Calibri" w:hAnsi="Calibri" w:cs="Calibri"/>
          <w:sz w:val="24"/>
          <w:szCs w:val="24"/>
        </w:rPr>
        <w:t xml:space="preserve"> approved project</w:t>
      </w:r>
      <w:r w:rsidR="004325B3" w:rsidRPr="009765E7">
        <w:rPr>
          <w:rFonts w:ascii="Calibri" w:hAnsi="Calibri" w:cs="Calibri"/>
          <w:sz w:val="24"/>
          <w:szCs w:val="24"/>
        </w:rPr>
        <w:t xml:space="preserve"> plans. </w:t>
      </w:r>
      <w:r w:rsidR="00541D41" w:rsidRPr="009765E7">
        <w:rPr>
          <w:rFonts w:ascii="Calibri" w:hAnsi="Calibri" w:cs="Calibri"/>
          <w:sz w:val="24"/>
          <w:szCs w:val="24"/>
        </w:rPr>
        <w:t>T</w:t>
      </w:r>
      <w:r w:rsidR="004325B3" w:rsidRPr="009765E7">
        <w:rPr>
          <w:rFonts w:ascii="Calibri" w:hAnsi="Calibri" w:cs="Calibri"/>
          <w:sz w:val="24"/>
          <w:szCs w:val="24"/>
        </w:rPr>
        <w:t xml:space="preserve">he most common </w:t>
      </w:r>
      <w:r w:rsidR="00D93DF0" w:rsidRPr="009765E7">
        <w:rPr>
          <w:rFonts w:ascii="Calibri" w:hAnsi="Calibri" w:cs="Calibri"/>
          <w:sz w:val="24"/>
          <w:szCs w:val="24"/>
        </w:rPr>
        <w:t>non-compliance issue is</w:t>
      </w:r>
      <w:r w:rsidR="00BE0C2F" w:rsidRPr="009765E7">
        <w:rPr>
          <w:rFonts w:ascii="Calibri" w:hAnsi="Calibri" w:cs="Calibri"/>
          <w:sz w:val="24"/>
          <w:szCs w:val="24"/>
        </w:rPr>
        <w:t xml:space="preserve"> </w:t>
      </w:r>
      <w:r w:rsidR="008512F5" w:rsidRPr="009765E7">
        <w:rPr>
          <w:rFonts w:ascii="Calibri" w:hAnsi="Calibri" w:cs="Calibri"/>
          <w:sz w:val="24"/>
          <w:szCs w:val="24"/>
        </w:rPr>
        <w:t>d</w:t>
      </w:r>
      <w:r w:rsidR="009B2362" w:rsidRPr="009765E7">
        <w:rPr>
          <w:rFonts w:ascii="Calibri" w:hAnsi="Calibri" w:cs="Calibri"/>
          <w:sz w:val="24"/>
          <w:szCs w:val="24"/>
        </w:rPr>
        <w:t>redging beyond permitted depth</w:t>
      </w:r>
      <w:r w:rsidR="008512F5" w:rsidRPr="009765E7">
        <w:rPr>
          <w:rFonts w:ascii="Calibri" w:hAnsi="Calibri" w:cs="Calibri"/>
          <w:sz w:val="24"/>
          <w:szCs w:val="24"/>
        </w:rPr>
        <w:t xml:space="preserve"> (</w:t>
      </w:r>
      <w:r w:rsidR="00C46AF9">
        <w:rPr>
          <w:rFonts w:ascii="Calibri" w:hAnsi="Calibri" w:cs="Calibri"/>
          <w:sz w:val="24"/>
          <w:szCs w:val="24"/>
        </w:rPr>
        <w:t>i.e.,</w:t>
      </w:r>
      <w:r w:rsidR="00EE1FAD">
        <w:rPr>
          <w:rFonts w:ascii="Calibri" w:hAnsi="Calibri" w:cs="Calibri"/>
          <w:sz w:val="24"/>
          <w:szCs w:val="24"/>
        </w:rPr>
        <w:t xml:space="preserve"> </w:t>
      </w:r>
      <w:r w:rsidR="008512F5" w:rsidRPr="009765E7">
        <w:rPr>
          <w:rFonts w:ascii="Calibri" w:hAnsi="Calibri" w:cs="Calibri"/>
          <w:sz w:val="24"/>
          <w:szCs w:val="24"/>
        </w:rPr>
        <w:t>overdredging)</w:t>
      </w:r>
      <w:r w:rsidR="004325B3" w:rsidRPr="009765E7">
        <w:rPr>
          <w:rFonts w:ascii="Calibri" w:hAnsi="Calibri" w:cs="Calibri"/>
          <w:sz w:val="24"/>
          <w:szCs w:val="24"/>
        </w:rPr>
        <w:t xml:space="preserve">.  </w:t>
      </w:r>
    </w:p>
    <w:p w14:paraId="7B55BFE7" w14:textId="4744CE18" w:rsidR="009B2362" w:rsidRPr="009765E7" w:rsidRDefault="008512F5">
      <w:p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>Overdredging</w:t>
      </w:r>
      <w:r w:rsidR="009B2362" w:rsidRPr="009765E7">
        <w:rPr>
          <w:rFonts w:ascii="Calibri" w:hAnsi="Calibri" w:cs="Calibri"/>
          <w:sz w:val="24"/>
          <w:szCs w:val="24"/>
        </w:rPr>
        <w:t xml:space="preserve"> </w:t>
      </w:r>
      <w:r w:rsidR="00D93DF0" w:rsidRPr="009765E7">
        <w:rPr>
          <w:rFonts w:ascii="Calibri" w:hAnsi="Calibri" w:cs="Calibri"/>
          <w:sz w:val="24"/>
          <w:szCs w:val="24"/>
        </w:rPr>
        <w:t xml:space="preserve">may </w:t>
      </w:r>
      <w:r w:rsidR="009B2362" w:rsidRPr="009765E7">
        <w:rPr>
          <w:rFonts w:ascii="Calibri" w:hAnsi="Calibri" w:cs="Calibri"/>
          <w:sz w:val="24"/>
          <w:szCs w:val="24"/>
        </w:rPr>
        <w:t>result in exceeding</w:t>
      </w:r>
      <w:r w:rsidR="00D93DF0" w:rsidRPr="009765E7">
        <w:rPr>
          <w:rFonts w:ascii="Calibri" w:hAnsi="Calibri" w:cs="Calibri"/>
          <w:sz w:val="24"/>
          <w:szCs w:val="24"/>
        </w:rPr>
        <w:t xml:space="preserve"> a project’s</w:t>
      </w:r>
      <w:r w:rsidR="009B2362" w:rsidRPr="009765E7">
        <w:rPr>
          <w:rFonts w:ascii="Calibri" w:hAnsi="Calibri" w:cs="Calibri"/>
          <w:sz w:val="24"/>
          <w:szCs w:val="24"/>
        </w:rPr>
        <w:t xml:space="preserve"> permitted dredge and disposal </w:t>
      </w:r>
      <w:r w:rsidR="00D93DF0" w:rsidRPr="009765E7">
        <w:rPr>
          <w:rFonts w:ascii="Calibri" w:hAnsi="Calibri" w:cs="Calibri"/>
          <w:sz w:val="24"/>
          <w:szCs w:val="24"/>
        </w:rPr>
        <w:t>volumes and</w:t>
      </w:r>
      <w:r w:rsidR="00627DF3" w:rsidRPr="009765E7">
        <w:rPr>
          <w:rFonts w:ascii="Calibri" w:hAnsi="Calibri" w:cs="Calibri"/>
          <w:sz w:val="24"/>
          <w:szCs w:val="24"/>
        </w:rPr>
        <w:t xml:space="preserve"> </w:t>
      </w:r>
      <w:r w:rsidR="00D93DF0" w:rsidRPr="009765E7">
        <w:rPr>
          <w:rFonts w:ascii="Calibri" w:hAnsi="Calibri" w:cs="Calibri"/>
          <w:sz w:val="24"/>
          <w:szCs w:val="24"/>
        </w:rPr>
        <w:t xml:space="preserve">can </w:t>
      </w:r>
      <w:r w:rsidR="009B2362" w:rsidRPr="009765E7">
        <w:rPr>
          <w:rFonts w:ascii="Calibri" w:hAnsi="Calibri" w:cs="Calibri"/>
          <w:sz w:val="24"/>
          <w:szCs w:val="24"/>
        </w:rPr>
        <w:t>expos</w:t>
      </w:r>
      <w:r w:rsidR="00D93DF0" w:rsidRPr="009765E7">
        <w:rPr>
          <w:rFonts w:ascii="Calibri" w:hAnsi="Calibri" w:cs="Calibri"/>
          <w:sz w:val="24"/>
          <w:szCs w:val="24"/>
        </w:rPr>
        <w:t>e</w:t>
      </w:r>
      <w:r w:rsidR="009B2362" w:rsidRPr="009765E7">
        <w:rPr>
          <w:rFonts w:ascii="Calibri" w:hAnsi="Calibri" w:cs="Calibri"/>
          <w:sz w:val="24"/>
          <w:szCs w:val="24"/>
        </w:rPr>
        <w:t xml:space="preserve"> post-dredge surfaces that </w:t>
      </w:r>
      <w:r w:rsidR="00D93DF0" w:rsidRPr="009765E7">
        <w:rPr>
          <w:rFonts w:ascii="Calibri" w:hAnsi="Calibri" w:cs="Calibri"/>
          <w:sz w:val="24"/>
          <w:szCs w:val="24"/>
        </w:rPr>
        <w:t xml:space="preserve">could </w:t>
      </w:r>
      <w:r w:rsidR="009B2362" w:rsidRPr="009765E7">
        <w:rPr>
          <w:rFonts w:ascii="Calibri" w:hAnsi="Calibri" w:cs="Calibri"/>
          <w:sz w:val="24"/>
          <w:szCs w:val="24"/>
        </w:rPr>
        <w:t xml:space="preserve">have </w:t>
      </w:r>
      <w:r w:rsidR="00BD4343">
        <w:rPr>
          <w:rFonts w:ascii="Calibri" w:hAnsi="Calibri" w:cs="Calibri"/>
          <w:sz w:val="24"/>
          <w:szCs w:val="24"/>
        </w:rPr>
        <w:t xml:space="preserve">known </w:t>
      </w:r>
      <w:r w:rsidR="00BD4343" w:rsidRPr="009765E7">
        <w:rPr>
          <w:rFonts w:ascii="Calibri" w:hAnsi="Calibri" w:cs="Calibri"/>
          <w:sz w:val="24"/>
          <w:szCs w:val="24"/>
        </w:rPr>
        <w:t xml:space="preserve">or potential </w:t>
      </w:r>
      <w:r w:rsidR="009B2362" w:rsidRPr="009765E7">
        <w:rPr>
          <w:rFonts w:ascii="Calibri" w:hAnsi="Calibri" w:cs="Calibri"/>
          <w:sz w:val="24"/>
          <w:szCs w:val="24"/>
        </w:rPr>
        <w:t>sediment contamination.</w:t>
      </w:r>
      <w:r w:rsidR="00DE28DB" w:rsidRPr="009765E7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DE28DB" w:rsidRPr="009765E7">
        <w:rPr>
          <w:rFonts w:ascii="Calibri" w:hAnsi="Calibri" w:cs="Calibri"/>
          <w:sz w:val="24"/>
          <w:szCs w:val="24"/>
        </w:rPr>
        <w:t>In order to</w:t>
      </w:r>
      <w:proofErr w:type="gramEnd"/>
      <w:r w:rsidR="00DE28DB" w:rsidRPr="009765E7">
        <w:rPr>
          <w:rFonts w:ascii="Calibri" w:hAnsi="Calibri" w:cs="Calibri"/>
          <w:sz w:val="24"/>
          <w:szCs w:val="24"/>
        </w:rPr>
        <w:t xml:space="preserve"> </w:t>
      </w:r>
      <w:r w:rsidR="007E4BD3" w:rsidRPr="009765E7">
        <w:rPr>
          <w:rFonts w:ascii="Calibri" w:hAnsi="Calibri" w:cs="Calibri"/>
          <w:sz w:val="24"/>
          <w:szCs w:val="24"/>
        </w:rPr>
        <w:t>assess</w:t>
      </w:r>
      <w:r w:rsidR="00DE28DB" w:rsidRPr="009765E7">
        <w:rPr>
          <w:rFonts w:ascii="Calibri" w:hAnsi="Calibri" w:cs="Calibri"/>
          <w:sz w:val="24"/>
          <w:szCs w:val="24"/>
        </w:rPr>
        <w:t xml:space="preserve"> a project for compliance of the Washington State antidegradation policy</w:t>
      </w:r>
      <w:r w:rsidR="00D93DF0" w:rsidRPr="009765E7">
        <w:rPr>
          <w:rStyle w:val="FootnoteReference"/>
          <w:rFonts w:ascii="Calibri" w:hAnsi="Calibri" w:cs="Calibri"/>
          <w:sz w:val="24"/>
          <w:szCs w:val="24"/>
        </w:rPr>
        <w:footnoteReference w:id="3"/>
      </w:r>
      <w:r w:rsidR="00DE28DB" w:rsidRPr="009765E7">
        <w:rPr>
          <w:rFonts w:ascii="Calibri" w:hAnsi="Calibri" w:cs="Calibri"/>
          <w:sz w:val="24"/>
          <w:szCs w:val="24"/>
        </w:rPr>
        <w:t xml:space="preserve">, </w:t>
      </w:r>
      <w:r w:rsidR="007E4BD3" w:rsidRPr="009765E7">
        <w:rPr>
          <w:rFonts w:ascii="Calibri" w:hAnsi="Calibri" w:cs="Calibri"/>
          <w:sz w:val="24"/>
          <w:szCs w:val="24"/>
        </w:rPr>
        <w:t xml:space="preserve">characterization depths must </w:t>
      </w:r>
      <w:r w:rsidR="00054A38" w:rsidRPr="009765E7">
        <w:rPr>
          <w:rFonts w:ascii="Calibri" w:hAnsi="Calibri" w:cs="Calibri"/>
          <w:sz w:val="24"/>
          <w:szCs w:val="24"/>
        </w:rPr>
        <w:t>be representative of</w:t>
      </w:r>
      <w:r w:rsidR="007E4BD3" w:rsidRPr="009765E7">
        <w:rPr>
          <w:rFonts w:ascii="Calibri" w:hAnsi="Calibri" w:cs="Calibri"/>
          <w:sz w:val="24"/>
          <w:szCs w:val="24"/>
        </w:rPr>
        <w:t xml:space="preserve"> post-construction </w:t>
      </w:r>
      <w:r w:rsidR="00DE28DB" w:rsidRPr="009765E7">
        <w:rPr>
          <w:rFonts w:ascii="Calibri" w:hAnsi="Calibri" w:cs="Calibri"/>
          <w:sz w:val="24"/>
          <w:szCs w:val="24"/>
        </w:rPr>
        <w:t xml:space="preserve">dredge depths. </w:t>
      </w:r>
    </w:p>
    <w:p w14:paraId="6946E568" w14:textId="7846E382" w:rsidR="007E4BD3" w:rsidRPr="009765E7" w:rsidRDefault="00071406">
      <w:p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>A</w:t>
      </w:r>
      <w:r w:rsidR="006C7F36" w:rsidRPr="009765E7">
        <w:rPr>
          <w:rFonts w:ascii="Calibri" w:hAnsi="Calibri" w:cs="Calibri"/>
          <w:sz w:val="24"/>
          <w:szCs w:val="24"/>
        </w:rPr>
        <w:t xml:space="preserve"> </w:t>
      </w:r>
      <w:r w:rsidR="00930ACD" w:rsidRPr="009765E7">
        <w:rPr>
          <w:rFonts w:ascii="Calibri" w:hAnsi="Calibri" w:cs="Calibri"/>
          <w:sz w:val="24"/>
          <w:szCs w:val="24"/>
        </w:rPr>
        <w:t xml:space="preserve">contributing </w:t>
      </w:r>
      <w:r w:rsidR="006C7F36" w:rsidRPr="009765E7">
        <w:rPr>
          <w:rFonts w:ascii="Calibri" w:hAnsi="Calibri" w:cs="Calibri"/>
          <w:sz w:val="24"/>
          <w:szCs w:val="24"/>
        </w:rPr>
        <w:t xml:space="preserve">cause </w:t>
      </w:r>
      <w:r w:rsidR="00C2020E" w:rsidRPr="009765E7">
        <w:rPr>
          <w:rFonts w:ascii="Calibri" w:hAnsi="Calibri" w:cs="Calibri"/>
          <w:sz w:val="24"/>
          <w:szCs w:val="24"/>
        </w:rPr>
        <w:t xml:space="preserve">for non-compliance </w:t>
      </w:r>
      <w:r w:rsidRPr="009765E7">
        <w:rPr>
          <w:rFonts w:ascii="Calibri" w:hAnsi="Calibri" w:cs="Calibri"/>
          <w:sz w:val="24"/>
          <w:szCs w:val="24"/>
        </w:rPr>
        <w:t xml:space="preserve">identified by the </w:t>
      </w:r>
      <w:r w:rsidR="006C7F36" w:rsidRPr="009765E7">
        <w:rPr>
          <w:rFonts w:ascii="Calibri" w:hAnsi="Calibri" w:cs="Calibri"/>
          <w:sz w:val="24"/>
          <w:szCs w:val="24"/>
        </w:rPr>
        <w:t xml:space="preserve">DMMP </w:t>
      </w:r>
      <w:r w:rsidR="00930ACD" w:rsidRPr="009765E7">
        <w:rPr>
          <w:rFonts w:ascii="Calibri" w:hAnsi="Calibri" w:cs="Calibri"/>
          <w:sz w:val="24"/>
          <w:szCs w:val="24"/>
        </w:rPr>
        <w:t>was</w:t>
      </w:r>
      <w:r w:rsidR="006C7F36" w:rsidRPr="009765E7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>designing the sediment characterization and permit with</w:t>
      </w:r>
      <w:r w:rsidR="007E4BD3" w:rsidRPr="009765E7">
        <w:rPr>
          <w:rFonts w:ascii="Calibri" w:hAnsi="Calibri" w:cs="Calibri"/>
          <w:sz w:val="24"/>
          <w:szCs w:val="24"/>
        </w:rPr>
        <w:t xml:space="preserve"> a </w:t>
      </w:r>
      <w:r w:rsidR="00C46AF9" w:rsidRPr="009765E7">
        <w:rPr>
          <w:rFonts w:ascii="Calibri" w:hAnsi="Calibri" w:cs="Calibri"/>
          <w:sz w:val="24"/>
          <w:szCs w:val="24"/>
        </w:rPr>
        <w:t>1-foot</w:t>
      </w:r>
      <w:r w:rsidR="005E2F39" w:rsidRPr="009765E7">
        <w:rPr>
          <w:rFonts w:ascii="Calibri" w:hAnsi="Calibri" w:cs="Calibri"/>
          <w:sz w:val="24"/>
          <w:szCs w:val="24"/>
        </w:rPr>
        <w:t xml:space="preserve"> (ft)</w:t>
      </w:r>
      <w:r w:rsidR="007E4BD3" w:rsidRPr="009765E7">
        <w:rPr>
          <w:rFonts w:ascii="Calibri" w:hAnsi="Calibri" w:cs="Calibri"/>
          <w:sz w:val="24"/>
          <w:szCs w:val="24"/>
        </w:rPr>
        <w:t xml:space="preserve"> </w:t>
      </w:r>
      <w:r w:rsidR="009B2362" w:rsidRPr="009765E7">
        <w:rPr>
          <w:rFonts w:ascii="Calibri" w:hAnsi="Calibri" w:cs="Calibri"/>
          <w:sz w:val="24"/>
          <w:szCs w:val="24"/>
        </w:rPr>
        <w:t xml:space="preserve">overdepth </w:t>
      </w:r>
      <w:r w:rsidR="0086633B">
        <w:rPr>
          <w:rFonts w:ascii="Calibri" w:hAnsi="Calibri" w:cs="Calibri"/>
          <w:sz w:val="24"/>
          <w:szCs w:val="24"/>
        </w:rPr>
        <w:t xml:space="preserve">(OD) </w:t>
      </w:r>
      <w:r w:rsidR="009B2362" w:rsidRPr="009765E7">
        <w:rPr>
          <w:rFonts w:ascii="Calibri" w:hAnsi="Calibri" w:cs="Calibri"/>
          <w:sz w:val="24"/>
          <w:szCs w:val="24"/>
        </w:rPr>
        <w:t>allowance</w:t>
      </w:r>
      <w:r w:rsidRPr="009765E7">
        <w:rPr>
          <w:rFonts w:ascii="Calibri" w:hAnsi="Calibri" w:cs="Calibri"/>
          <w:sz w:val="24"/>
          <w:szCs w:val="24"/>
        </w:rPr>
        <w:t>.</w:t>
      </w:r>
      <w:r w:rsidR="002E4B09">
        <w:rPr>
          <w:rFonts w:ascii="Calibri" w:hAnsi="Calibri" w:cs="Calibri"/>
          <w:sz w:val="24"/>
          <w:szCs w:val="24"/>
        </w:rPr>
        <w:t xml:space="preserve"> </w:t>
      </w:r>
      <w:r w:rsidR="007E4BD3" w:rsidRPr="009765E7">
        <w:rPr>
          <w:rFonts w:ascii="Calibri" w:hAnsi="Calibri" w:cs="Calibri"/>
          <w:sz w:val="24"/>
          <w:szCs w:val="24"/>
        </w:rPr>
        <w:t>In most project</w:t>
      </w:r>
      <w:r w:rsidR="00254722" w:rsidRPr="009765E7">
        <w:rPr>
          <w:rFonts w:ascii="Calibri" w:hAnsi="Calibri" w:cs="Calibri"/>
          <w:sz w:val="24"/>
          <w:szCs w:val="24"/>
        </w:rPr>
        <w:t>s</w:t>
      </w:r>
      <w:r w:rsidR="007E4BD3" w:rsidRPr="009765E7">
        <w:rPr>
          <w:rFonts w:ascii="Calibri" w:hAnsi="Calibri" w:cs="Calibri"/>
          <w:sz w:val="24"/>
          <w:szCs w:val="24"/>
        </w:rPr>
        <w:t xml:space="preserve">, this extra </w:t>
      </w:r>
      <w:r w:rsidR="00566CF7">
        <w:rPr>
          <w:rFonts w:ascii="Calibri" w:hAnsi="Calibri" w:cs="Calibri"/>
          <w:sz w:val="24"/>
          <w:szCs w:val="24"/>
        </w:rPr>
        <w:t>+</w:t>
      </w:r>
      <w:r w:rsidR="007E4BD3" w:rsidRPr="009765E7">
        <w:rPr>
          <w:rFonts w:ascii="Calibri" w:hAnsi="Calibri" w:cs="Calibri"/>
          <w:sz w:val="24"/>
          <w:szCs w:val="24"/>
        </w:rPr>
        <w:t>1</w:t>
      </w:r>
      <w:r w:rsidR="004325B3" w:rsidRPr="009765E7">
        <w:rPr>
          <w:rFonts w:ascii="Calibri" w:hAnsi="Calibri" w:cs="Calibri"/>
          <w:sz w:val="24"/>
          <w:szCs w:val="24"/>
        </w:rPr>
        <w:t xml:space="preserve"> </w:t>
      </w:r>
      <w:r w:rsidR="007E4BD3" w:rsidRPr="009765E7">
        <w:rPr>
          <w:rFonts w:ascii="Calibri" w:hAnsi="Calibri" w:cs="Calibri"/>
          <w:sz w:val="24"/>
          <w:szCs w:val="24"/>
        </w:rPr>
        <w:t xml:space="preserve">ft </w:t>
      </w:r>
      <w:r w:rsidR="00254722" w:rsidRPr="009765E7">
        <w:rPr>
          <w:rFonts w:ascii="Calibri" w:hAnsi="Calibri" w:cs="Calibri"/>
          <w:sz w:val="24"/>
          <w:szCs w:val="24"/>
        </w:rPr>
        <w:t xml:space="preserve">beyond the maintenance depth </w:t>
      </w:r>
      <w:r w:rsidR="007E4BD3" w:rsidRPr="009765E7">
        <w:rPr>
          <w:rFonts w:ascii="Calibri" w:hAnsi="Calibri" w:cs="Calibri"/>
          <w:sz w:val="24"/>
          <w:szCs w:val="24"/>
        </w:rPr>
        <w:t xml:space="preserve">is </w:t>
      </w:r>
      <w:r w:rsidR="00254722" w:rsidRPr="009765E7">
        <w:rPr>
          <w:rFonts w:ascii="Calibri" w:hAnsi="Calibri" w:cs="Calibri"/>
          <w:sz w:val="24"/>
          <w:szCs w:val="24"/>
        </w:rPr>
        <w:t>“</w:t>
      </w:r>
      <w:r w:rsidR="003623BC" w:rsidRPr="009765E7">
        <w:rPr>
          <w:rFonts w:ascii="Calibri" w:hAnsi="Calibri" w:cs="Calibri"/>
          <w:sz w:val="24"/>
          <w:szCs w:val="24"/>
        </w:rPr>
        <w:t>payable</w:t>
      </w:r>
      <w:r w:rsidR="00254722" w:rsidRPr="009765E7">
        <w:rPr>
          <w:rFonts w:ascii="Calibri" w:hAnsi="Calibri" w:cs="Calibri"/>
          <w:sz w:val="24"/>
          <w:szCs w:val="24"/>
        </w:rPr>
        <w:t>”</w:t>
      </w:r>
      <w:r w:rsidR="007E4BD3" w:rsidRPr="009765E7">
        <w:rPr>
          <w:rFonts w:ascii="Calibri" w:hAnsi="Calibri" w:cs="Calibri"/>
          <w:sz w:val="24"/>
          <w:szCs w:val="24"/>
        </w:rPr>
        <w:t xml:space="preserve"> meaning the dredge</w:t>
      </w:r>
      <w:r w:rsidR="00254722" w:rsidRPr="009765E7">
        <w:rPr>
          <w:rFonts w:ascii="Calibri" w:hAnsi="Calibri" w:cs="Calibri"/>
          <w:sz w:val="24"/>
          <w:szCs w:val="24"/>
        </w:rPr>
        <w:t>r</w:t>
      </w:r>
      <w:r w:rsidR="007E4BD3" w:rsidRPr="009765E7">
        <w:rPr>
          <w:rFonts w:ascii="Calibri" w:hAnsi="Calibri" w:cs="Calibri"/>
          <w:sz w:val="24"/>
          <w:szCs w:val="24"/>
        </w:rPr>
        <w:t xml:space="preserve"> has incentive to remove it. </w:t>
      </w:r>
      <w:r w:rsidR="00254722" w:rsidRPr="009765E7">
        <w:rPr>
          <w:rFonts w:ascii="Calibri" w:hAnsi="Calibri" w:cs="Calibri"/>
          <w:sz w:val="24"/>
          <w:szCs w:val="24"/>
        </w:rPr>
        <w:t xml:space="preserve">For a dredger to remove this extra foot but nothing deeper implies a high level of dredging precision, which is not </w:t>
      </w:r>
      <w:r w:rsidR="00C16772" w:rsidRPr="009765E7">
        <w:rPr>
          <w:rFonts w:ascii="Calibri" w:hAnsi="Calibri" w:cs="Calibri"/>
          <w:sz w:val="24"/>
          <w:szCs w:val="24"/>
        </w:rPr>
        <w:t xml:space="preserve">typically </w:t>
      </w:r>
      <w:r w:rsidR="00254722" w:rsidRPr="009765E7">
        <w:rPr>
          <w:rFonts w:ascii="Calibri" w:hAnsi="Calibri" w:cs="Calibri"/>
          <w:sz w:val="24"/>
          <w:szCs w:val="24"/>
        </w:rPr>
        <w:t>achievable for several reasons including:</w:t>
      </w:r>
      <w:r w:rsidR="007E4BD3" w:rsidRPr="009765E7">
        <w:rPr>
          <w:rFonts w:ascii="Calibri" w:hAnsi="Calibri" w:cs="Calibri"/>
          <w:sz w:val="24"/>
          <w:szCs w:val="24"/>
        </w:rPr>
        <w:t xml:space="preserve">  </w:t>
      </w:r>
    </w:p>
    <w:p w14:paraId="464CBF5E" w14:textId="363B02D1" w:rsidR="00A04DD1" w:rsidRPr="009765E7" w:rsidRDefault="00254722" w:rsidP="00A04DD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>Equipment</w:t>
      </w:r>
      <w:r w:rsidR="0099350B" w:rsidRPr="009765E7">
        <w:rPr>
          <w:rFonts w:ascii="Calibri" w:hAnsi="Calibri" w:cs="Calibri"/>
          <w:sz w:val="24"/>
          <w:szCs w:val="24"/>
        </w:rPr>
        <w:t xml:space="preserve"> and production</w:t>
      </w:r>
      <w:r w:rsidRPr="009765E7">
        <w:rPr>
          <w:rFonts w:ascii="Calibri" w:hAnsi="Calibri" w:cs="Calibri"/>
          <w:sz w:val="24"/>
          <w:szCs w:val="24"/>
        </w:rPr>
        <w:t xml:space="preserve"> limitations</w:t>
      </w:r>
      <w:r w:rsidR="00233E32" w:rsidRPr="009765E7">
        <w:rPr>
          <w:rFonts w:ascii="Calibri" w:hAnsi="Calibri" w:cs="Calibri"/>
          <w:sz w:val="24"/>
          <w:szCs w:val="24"/>
        </w:rPr>
        <w:t>.</w:t>
      </w:r>
      <w:r w:rsidR="002E4B09">
        <w:rPr>
          <w:rFonts w:ascii="Calibri" w:hAnsi="Calibri" w:cs="Calibri"/>
          <w:sz w:val="24"/>
          <w:szCs w:val="24"/>
        </w:rPr>
        <w:t xml:space="preserve"> </w:t>
      </w:r>
      <w:r w:rsidR="0099350B" w:rsidRPr="009765E7">
        <w:rPr>
          <w:rFonts w:ascii="Calibri" w:hAnsi="Calibri" w:cs="Calibri"/>
          <w:sz w:val="24"/>
          <w:szCs w:val="24"/>
        </w:rPr>
        <w:t>Maintenance dredging tends to be as efficient as possible to minimize project costs. These efficiencies reduce the accuracy of the dredge depth. Higher</w:t>
      </w:r>
      <w:r w:rsidR="005E7899" w:rsidRPr="009765E7">
        <w:rPr>
          <w:rFonts w:ascii="Calibri" w:hAnsi="Calibri" w:cs="Calibri"/>
          <w:sz w:val="24"/>
          <w:szCs w:val="24"/>
        </w:rPr>
        <w:t xml:space="preserve"> </w:t>
      </w:r>
      <w:r w:rsidR="006D019B" w:rsidRPr="009765E7">
        <w:rPr>
          <w:rFonts w:ascii="Calibri" w:hAnsi="Calibri" w:cs="Calibri"/>
          <w:sz w:val="24"/>
          <w:szCs w:val="24"/>
        </w:rPr>
        <w:t xml:space="preserve">accuracy </w:t>
      </w:r>
      <w:r w:rsidR="0099350B" w:rsidRPr="009765E7">
        <w:rPr>
          <w:rFonts w:ascii="Calibri" w:hAnsi="Calibri" w:cs="Calibri"/>
          <w:sz w:val="24"/>
          <w:szCs w:val="24"/>
        </w:rPr>
        <w:t>(&lt;</w:t>
      </w:r>
      <w:r w:rsidR="00C46AF9">
        <w:rPr>
          <w:rFonts w:ascii="Calibri" w:hAnsi="Calibri" w:cs="Calibri"/>
          <w:sz w:val="24"/>
          <w:szCs w:val="24"/>
        </w:rPr>
        <w:t xml:space="preserve"> </w:t>
      </w:r>
      <w:r w:rsidR="0099350B" w:rsidRPr="009765E7">
        <w:rPr>
          <w:rFonts w:ascii="Calibri" w:hAnsi="Calibri" w:cs="Calibri"/>
          <w:sz w:val="24"/>
          <w:szCs w:val="24"/>
        </w:rPr>
        <w:t>1</w:t>
      </w:r>
      <w:r w:rsidR="00843F80" w:rsidRPr="009765E7">
        <w:rPr>
          <w:rFonts w:ascii="Calibri" w:hAnsi="Calibri" w:cs="Calibri"/>
          <w:sz w:val="24"/>
          <w:szCs w:val="24"/>
        </w:rPr>
        <w:t xml:space="preserve"> </w:t>
      </w:r>
      <w:r w:rsidR="0099350B" w:rsidRPr="009765E7">
        <w:rPr>
          <w:rFonts w:ascii="Calibri" w:hAnsi="Calibri" w:cs="Calibri"/>
          <w:sz w:val="24"/>
          <w:szCs w:val="24"/>
        </w:rPr>
        <w:t xml:space="preserve">ft) can be achieved but </w:t>
      </w:r>
      <w:r w:rsidR="006D019B" w:rsidRPr="009765E7">
        <w:rPr>
          <w:rFonts w:ascii="Calibri" w:hAnsi="Calibri" w:cs="Calibri"/>
          <w:sz w:val="24"/>
          <w:szCs w:val="24"/>
        </w:rPr>
        <w:t xml:space="preserve">requires </w:t>
      </w:r>
      <w:r w:rsidR="0099350B" w:rsidRPr="009765E7">
        <w:rPr>
          <w:rFonts w:ascii="Calibri" w:hAnsi="Calibri" w:cs="Calibri"/>
          <w:sz w:val="24"/>
          <w:szCs w:val="24"/>
        </w:rPr>
        <w:t>an experienced dredger, on-site tide gauge</w:t>
      </w:r>
      <w:r w:rsidR="00E63A8B" w:rsidRPr="009765E7">
        <w:rPr>
          <w:rFonts w:ascii="Calibri" w:hAnsi="Calibri" w:cs="Calibri"/>
          <w:sz w:val="24"/>
          <w:szCs w:val="24"/>
        </w:rPr>
        <w:t xml:space="preserve">, </w:t>
      </w:r>
      <w:r w:rsidR="006D019B" w:rsidRPr="009765E7">
        <w:rPr>
          <w:rFonts w:ascii="Calibri" w:hAnsi="Calibri" w:cs="Calibri"/>
          <w:sz w:val="24"/>
          <w:szCs w:val="24"/>
        </w:rPr>
        <w:t>special</w:t>
      </w:r>
      <w:r w:rsidRPr="009765E7">
        <w:rPr>
          <w:rFonts w:ascii="Calibri" w:hAnsi="Calibri" w:cs="Calibri"/>
          <w:sz w:val="24"/>
          <w:szCs w:val="24"/>
        </w:rPr>
        <w:t>ized</w:t>
      </w:r>
      <w:r w:rsidR="006D019B" w:rsidRPr="009765E7">
        <w:rPr>
          <w:rFonts w:ascii="Calibri" w:hAnsi="Calibri" w:cs="Calibri"/>
          <w:sz w:val="24"/>
          <w:szCs w:val="24"/>
        </w:rPr>
        <w:t xml:space="preserve"> equipment</w:t>
      </w:r>
      <w:r w:rsidR="00557779" w:rsidRPr="009765E7">
        <w:rPr>
          <w:rFonts w:ascii="Calibri" w:hAnsi="Calibri" w:cs="Calibri"/>
          <w:sz w:val="24"/>
          <w:szCs w:val="24"/>
        </w:rPr>
        <w:t xml:space="preserve"> (level cut buckets)</w:t>
      </w:r>
      <w:r w:rsidR="0099350B" w:rsidRPr="009765E7">
        <w:rPr>
          <w:rFonts w:ascii="Calibri" w:hAnsi="Calibri" w:cs="Calibri"/>
          <w:sz w:val="24"/>
          <w:szCs w:val="24"/>
        </w:rPr>
        <w:t xml:space="preserve">, and </w:t>
      </w:r>
      <w:r w:rsidR="006D019B" w:rsidRPr="009765E7">
        <w:rPr>
          <w:rFonts w:ascii="Calibri" w:hAnsi="Calibri" w:cs="Calibri"/>
          <w:sz w:val="24"/>
          <w:szCs w:val="24"/>
        </w:rPr>
        <w:t>slow dredging cycles</w:t>
      </w:r>
      <w:r w:rsidR="0099350B" w:rsidRPr="009765E7">
        <w:rPr>
          <w:rFonts w:ascii="Calibri" w:hAnsi="Calibri" w:cs="Calibri"/>
          <w:sz w:val="24"/>
          <w:szCs w:val="24"/>
        </w:rPr>
        <w:t>, which all increase costs.</w:t>
      </w:r>
      <w:r w:rsidR="002E4B09">
        <w:rPr>
          <w:rFonts w:ascii="Calibri" w:hAnsi="Calibri" w:cs="Calibri"/>
          <w:sz w:val="24"/>
          <w:szCs w:val="24"/>
        </w:rPr>
        <w:t xml:space="preserve"> </w:t>
      </w:r>
      <w:r w:rsidR="002B3F75" w:rsidRPr="009765E7">
        <w:rPr>
          <w:rFonts w:ascii="Calibri" w:hAnsi="Calibri" w:cs="Calibri"/>
          <w:sz w:val="24"/>
          <w:szCs w:val="24"/>
        </w:rPr>
        <w:t xml:space="preserve">If these increased measures are not being taken, precision dredging should not be assumed. </w:t>
      </w:r>
    </w:p>
    <w:p w14:paraId="4D871EEE" w14:textId="10E7ED69" w:rsidR="00A04DD1" w:rsidRPr="009765E7" w:rsidRDefault="0061751C" w:rsidP="00A04DD1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>When there is</w:t>
      </w:r>
      <w:r w:rsidR="008B6467" w:rsidRPr="009765E7">
        <w:rPr>
          <w:rFonts w:ascii="Calibri" w:hAnsi="Calibri" w:cs="Calibri"/>
          <w:sz w:val="24"/>
          <w:szCs w:val="24"/>
        </w:rPr>
        <w:t xml:space="preserve"> large debris</w:t>
      </w:r>
      <w:r w:rsidRPr="009765E7">
        <w:rPr>
          <w:rFonts w:ascii="Calibri" w:hAnsi="Calibri" w:cs="Calibri"/>
          <w:sz w:val="24"/>
          <w:szCs w:val="24"/>
        </w:rPr>
        <w:t xml:space="preserve"> present (often near </w:t>
      </w:r>
      <w:r w:rsidR="005E4613" w:rsidRPr="009765E7">
        <w:rPr>
          <w:rFonts w:ascii="Calibri" w:hAnsi="Calibri" w:cs="Calibri"/>
          <w:sz w:val="24"/>
          <w:szCs w:val="24"/>
        </w:rPr>
        <w:t>rock armored slopes or when derelict piles are present)</w:t>
      </w:r>
      <w:r w:rsidR="008B6467" w:rsidRPr="009765E7">
        <w:rPr>
          <w:rFonts w:ascii="Calibri" w:hAnsi="Calibri" w:cs="Calibri"/>
          <w:sz w:val="24"/>
          <w:szCs w:val="24"/>
        </w:rPr>
        <w:t>, there is often a “hole” left behind when the object is removed, which can extend below characterized depths.</w:t>
      </w:r>
      <w:r w:rsidR="005275F4" w:rsidRPr="009765E7">
        <w:rPr>
          <w:rFonts w:ascii="Calibri" w:hAnsi="Calibri" w:cs="Calibri"/>
          <w:sz w:val="24"/>
          <w:szCs w:val="24"/>
        </w:rPr>
        <w:t xml:space="preserve"> </w:t>
      </w:r>
    </w:p>
    <w:p w14:paraId="09F9CD06" w14:textId="2C8B94AF" w:rsidR="006C7F36" w:rsidRPr="009765E7" w:rsidRDefault="005275F4" w:rsidP="00CA32D7">
      <w:p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lastRenderedPageBreak/>
        <w:t>Nomenclature may also contribute to dredging beyond</w:t>
      </w:r>
      <w:r w:rsidR="003D7E19" w:rsidRPr="009765E7">
        <w:rPr>
          <w:rFonts w:ascii="Calibri" w:hAnsi="Calibri" w:cs="Calibri"/>
          <w:sz w:val="24"/>
          <w:szCs w:val="24"/>
        </w:rPr>
        <w:t xml:space="preserve"> characterized or </w:t>
      </w:r>
      <w:r w:rsidRPr="009765E7">
        <w:rPr>
          <w:rFonts w:ascii="Calibri" w:hAnsi="Calibri" w:cs="Calibri"/>
          <w:sz w:val="24"/>
          <w:szCs w:val="24"/>
        </w:rPr>
        <w:t xml:space="preserve">permitted depths due to </w:t>
      </w:r>
      <w:r w:rsidR="000700BA" w:rsidRPr="009765E7">
        <w:rPr>
          <w:rFonts w:ascii="Calibri" w:hAnsi="Calibri" w:cs="Calibri"/>
          <w:sz w:val="24"/>
          <w:szCs w:val="24"/>
        </w:rPr>
        <w:t xml:space="preserve">different understandings of terms between regulators, </w:t>
      </w:r>
      <w:r w:rsidR="00784FAB" w:rsidRPr="009765E7">
        <w:rPr>
          <w:rFonts w:ascii="Calibri" w:hAnsi="Calibri" w:cs="Calibri"/>
          <w:sz w:val="24"/>
          <w:szCs w:val="24"/>
        </w:rPr>
        <w:t>project proponents, and dredgers.</w:t>
      </w:r>
      <w:r w:rsidR="002E4B09">
        <w:rPr>
          <w:rFonts w:ascii="Calibri" w:hAnsi="Calibri" w:cs="Calibri"/>
          <w:sz w:val="24"/>
          <w:szCs w:val="24"/>
        </w:rPr>
        <w:t xml:space="preserve"> </w:t>
      </w:r>
      <w:r w:rsidR="009E2880" w:rsidRPr="009765E7">
        <w:rPr>
          <w:rFonts w:ascii="Calibri" w:hAnsi="Calibri" w:cs="Calibri"/>
          <w:sz w:val="24"/>
          <w:szCs w:val="24"/>
        </w:rPr>
        <w:t>The following are common regulatory terms used for defining dredge depths.</w:t>
      </w:r>
    </w:p>
    <w:p w14:paraId="22FA0139" w14:textId="427651FF" w:rsidR="00A16AFF" w:rsidRPr="009765E7" w:rsidRDefault="00A16AFF" w:rsidP="00CA32D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  <w:u w:val="single"/>
        </w:rPr>
        <w:t>Maintenance depth</w:t>
      </w:r>
      <w:r w:rsidR="0063031C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 xml:space="preserve">- the depth required for operation of the </w:t>
      </w:r>
      <w:r w:rsidR="00E7313F" w:rsidRPr="009765E7">
        <w:rPr>
          <w:rFonts w:ascii="Calibri" w:hAnsi="Calibri" w:cs="Calibri"/>
          <w:sz w:val="24"/>
          <w:szCs w:val="24"/>
        </w:rPr>
        <w:t>facility</w:t>
      </w:r>
      <w:r w:rsidRPr="009765E7">
        <w:rPr>
          <w:rFonts w:ascii="Calibri" w:hAnsi="Calibri" w:cs="Calibri"/>
          <w:sz w:val="24"/>
          <w:szCs w:val="24"/>
        </w:rPr>
        <w:t>.</w:t>
      </w:r>
    </w:p>
    <w:p w14:paraId="26B1AF6A" w14:textId="48663DCE" w:rsidR="00C438CA" w:rsidRDefault="00C438CA" w:rsidP="00C438C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  <w:u w:val="single"/>
        </w:rPr>
        <w:t>Overdepth</w:t>
      </w:r>
      <w:r w:rsidR="0063031C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 xml:space="preserve">- determined by project proponent. </w:t>
      </w:r>
      <w:r>
        <w:rPr>
          <w:rFonts w:ascii="Calibri" w:hAnsi="Calibri" w:cs="Calibri"/>
          <w:sz w:val="24"/>
          <w:szCs w:val="24"/>
        </w:rPr>
        <w:t>A +1 ft or</w:t>
      </w:r>
      <w:r w:rsidRPr="009765E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+</w:t>
      </w:r>
      <w:r w:rsidRPr="009765E7">
        <w:rPr>
          <w:rFonts w:ascii="Calibri" w:hAnsi="Calibri" w:cs="Calibri"/>
          <w:sz w:val="24"/>
          <w:szCs w:val="24"/>
        </w:rPr>
        <w:t xml:space="preserve">2 ft </w:t>
      </w:r>
      <w:r>
        <w:rPr>
          <w:rFonts w:ascii="Calibri" w:hAnsi="Calibri" w:cs="Calibri"/>
          <w:sz w:val="24"/>
          <w:szCs w:val="24"/>
        </w:rPr>
        <w:t>OD</w:t>
      </w:r>
      <w:r w:rsidRPr="009765E7">
        <w:rPr>
          <w:rFonts w:ascii="Calibri" w:hAnsi="Calibri" w:cs="Calibri"/>
          <w:sz w:val="24"/>
          <w:szCs w:val="24"/>
        </w:rPr>
        <w:t xml:space="preserve"> allowance is </w:t>
      </w:r>
      <w:r>
        <w:rPr>
          <w:rFonts w:ascii="Calibri" w:hAnsi="Calibri" w:cs="Calibri"/>
          <w:sz w:val="24"/>
          <w:szCs w:val="24"/>
        </w:rPr>
        <w:t xml:space="preserve">usually </w:t>
      </w:r>
      <w:r w:rsidRPr="009765E7">
        <w:rPr>
          <w:rFonts w:ascii="Calibri" w:hAnsi="Calibri" w:cs="Calibri"/>
          <w:sz w:val="24"/>
          <w:szCs w:val="24"/>
        </w:rPr>
        <w:t>included in the permit and associated sediment characterization</w:t>
      </w:r>
      <w:r>
        <w:rPr>
          <w:rFonts w:ascii="Calibri" w:hAnsi="Calibri" w:cs="Calibri"/>
          <w:sz w:val="24"/>
          <w:szCs w:val="24"/>
        </w:rPr>
        <w:t>.</w:t>
      </w:r>
    </w:p>
    <w:p w14:paraId="3B23121F" w14:textId="01D3D89E" w:rsidR="007031F3" w:rsidRPr="00C438CA" w:rsidRDefault="00C438CA" w:rsidP="00C438C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  <w:u w:val="single"/>
        </w:rPr>
        <w:t>Permitted depth</w:t>
      </w:r>
      <w:r w:rsidR="0063031C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</w:rPr>
        <w:t>determined</w:t>
      </w:r>
      <w:r w:rsidRPr="009765E7">
        <w:rPr>
          <w:rFonts w:ascii="Calibri" w:hAnsi="Calibri" w:cs="Calibri"/>
          <w:sz w:val="24"/>
          <w:szCs w:val="24"/>
        </w:rPr>
        <w:t xml:space="preserve"> by project proponent, it’s the maximum depth allowed under various permits and certifications.</w:t>
      </w:r>
      <w:r w:rsidR="002E4B09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 xml:space="preserve"> For a project with +2 ft of </w:t>
      </w:r>
      <w:r>
        <w:rPr>
          <w:rFonts w:ascii="Calibri" w:hAnsi="Calibri" w:cs="Calibri"/>
          <w:sz w:val="24"/>
          <w:szCs w:val="24"/>
        </w:rPr>
        <w:t>OD</w:t>
      </w:r>
      <w:r w:rsidRPr="009765E7">
        <w:rPr>
          <w:rFonts w:ascii="Calibri" w:hAnsi="Calibri" w:cs="Calibri"/>
          <w:sz w:val="24"/>
          <w:szCs w:val="24"/>
        </w:rPr>
        <w:t xml:space="preserve">, this can look like, “-47 ft MLLW, which includes -45 ft maintenance + 2 ft </w:t>
      </w:r>
      <w:r>
        <w:rPr>
          <w:rFonts w:ascii="Calibri" w:hAnsi="Calibri" w:cs="Calibri"/>
          <w:sz w:val="24"/>
          <w:szCs w:val="24"/>
        </w:rPr>
        <w:t>OD</w:t>
      </w:r>
      <w:r w:rsidRPr="009765E7">
        <w:rPr>
          <w:rFonts w:ascii="Calibri" w:hAnsi="Calibri" w:cs="Calibri"/>
          <w:sz w:val="24"/>
          <w:szCs w:val="24"/>
        </w:rPr>
        <w:t>.</w:t>
      </w:r>
      <w:r w:rsidR="00FA5B3D" w:rsidRPr="00C438CA">
        <w:rPr>
          <w:rFonts w:ascii="Calibri" w:hAnsi="Calibri" w:cs="Calibri"/>
          <w:sz w:val="24"/>
          <w:szCs w:val="24"/>
        </w:rPr>
        <w:t xml:space="preserve"> </w:t>
      </w:r>
    </w:p>
    <w:p w14:paraId="0FF1F634" w14:textId="698D6006" w:rsidR="00C438CA" w:rsidRPr="009765E7" w:rsidRDefault="00C438CA" w:rsidP="00C438C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  <w:u w:val="single"/>
        </w:rPr>
        <w:t>Characterized depth</w:t>
      </w:r>
      <w:r w:rsidR="0063031C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>-</w:t>
      </w:r>
      <w:r w:rsidR="000522AA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>deepest depth an area has been characterized, may differ across project area.</w:t>
      </w:r>
    </w:p>
    <w:p w14:paraId="507EE4C2" w14:textId="3729CD1C" w:rsidR="00C438CA" w:rsidRPr="009765E7" w:rsidRDefault="00C438CA" w:rsidP="00C438CA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  <w:u w:val="single"/>
        </w:rPr>
        <w:t>Payable depth</w:t>
      </w:r>
      <w:r w:rsidR="0063031C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>- contractual term between project proponent and dredger; maximum depth that contractor is paid to remove.</w:t>
      </w:r>
      <w:r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>Often, project proponents pay one foot beyond the desired depth to assure there are no high spots but will not pay for anything deeper.</w:t>
      </w:r>
      <w:r w:rsidR="002E4B09">
        <w:rPr>
          <w:rFonts w:ascii="Calibri" w:hAnsi="Calibri" w:cs="Calibri"/>
          <w:sz w:val="24"/>
          <w:szCs w:val="24"/>
        </w:rPr>
        <w:t xml:space="preserve"> </w:t>
      </w:r>
    </w:p>
    <w:p w14:paraId="71CE6696" w14:textId="383FEDFB" w:rsidR="00E7313F" w:rsidRPr="009765E7" w:rsidRDefault="00E7313F" w:rsidP="00E7313F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  <w:u w:val="single"/>
        </w:rPr>
        <w:t>Advanced maintenance</w:t>
      </w:r>
      <w:r w:rsidR="0063031C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 xml:space="preserve">- added depth that will purposefully be dredged, to reduce </w:t>
      </w:r>
      <w:r w:rsidR="00FF7549" w:rsidRPr="009765E7">
        <w:rPr>
          <w:rFonts w:ascii="Calibri" w:hAnsi="Calibri" w:cs="Calibri"/>
          <w:sz w:val="24"/>
          <w:szCs w:val="24"/>
        </w:rPr>
        <w:t>the frequency of</w:t>
      </w:r>
      <w:r w:rsidRPr="009765E7">
        <w:rPr>
          <w:rFonts w:ascii="Calibri" w:hAnsi="Calibri" w:cs="Calibri"/>
          <w:sz w:val="24"/>
          <w:szCs w:val="24"/>
        </w:rPr>
        <w:t xml:space="preserve"> dredging </w:t>
      </w:r>
      <w:r w:rsidR="00443716" w:rsidRPr="009765E7">
        <w:rPr>
          <w:rFonts w:ascii="Calibri" w:hAnsi="Calibri" w:cs="Calibri"/>
          <w:sz w:val="24"/>
          <w:szCs w:val="24"/>
        </w:rPr>
        <w:t>events</w:t>
      </w:r>
      <w:r w:rsidRPr="009765E7">
        <w:rPr>
          <w:rFonts w:ascii="Calibri" w:hAnsi="Calibri" w:cs="Calibri"/>
          <w:sz w:val="24"/>
          <w:szCs w:val="24"/>
        </w:rPr>
        <w:t xml:space="preserve">. If advanced maintenance </w:t>
      </w:r>
      <w:r w:rsidR="00646805" w:rsidRPr="009765E7">
        <w:rPr>
          <w:rFonts w:ascii="Calibri" w:hAnsi="Calibri" w:cs="Calibri"/>
          <w:sz w:val="24"/>
          <w:szCs w:val="24"/>
        </w:rPr>
        <w:t>is proposed,</w:t>
      </w:r>
      <w:r w:rsidRPr="009765E7">
        <w:rPr>
          <w:rFonts w:ascii="Calibri" w:hAnsi="Calibri" w:cs="Calibri"/>
          <w:sz w:val="24"/>
          <w:szCs w:val="24"/>
        </w:rPr>
        <w:t xml:space="preserve"> it must be included in the permit and characterization. </w:t>
      </w:r>
    </w:p>
    <w:p w14:paraId="654660DA" w14:textId="59AE8F5A" w:rsidR="00566CF7" w:rsidRPr="00566CF7" w:rsidRDefault="00566CF7" w:rsidP="00566CF7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  <w:u w:val="single"/>
        </w:rPr>
        <w:t>Z-layer/Leave Surface</w:t>
      </w:r>
      <w:r w:rsidR="0063031C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>- the post-dredge surface.</w:t>
      </w:r>
      <w:r w:rsidR="002E4B09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 xml:space="preserve">A representative sample </w:t>
      </w:r>
      <w:r w:rsidR="0016063C">
        <w:rPr>
          <w:rFonts w:ascii="Calibri" w:hAnsi="Calibri" w:cs="Calibri"/>
          <w:sz w:val="24"/>
          <w:szCs w:val="24"/>
        </w:rPr>
        <w:t xml:space="preserve">of the Z-layer </w:t>
      </w:r>
      <w:r w:rsidRPr="009765E7">
        <w:rPr>
          <w:rFonts w:ascii="Calibri" w:hAnsi="Calibri" w:cs="Calibri"/>
          <w:sz w:val="24"/>
          <w:szCs w:val="24"/>
        </w:rPr>
        <w:t xml:space="preserve">(Z-sample) is collected and archived during sediment sampling. </w:t>
      </w:r>
    </w:p>
    <w:p w14:paraId="6A9F2955" w14:textId="59B2C070" w:rsidR="00675849" w:rsidRPr="009765E7" w:rsidRDefault="00F77205" w:rsidP="00BF2844">
      <w:p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>The Dredged Material Management Program (DMMP)</w:t>
      </w:r>
      <w:r w:rsidR="00B2370A" w:rsidRPr="009765E7">
        <w:rPr>
          <w:rFonts w:ascii="Calibri" w:hAnsi="Calibri" w:cs="Calibri"/>
          <w:sz w:val="24"/>
          <w:szCs w:val="24"/>
        </w:rPr>
        <w:t xml:space="preserve"> </w:t>
      </w:r>
      <w:r w:rsidRPr="009765E7">
        <w:rPr>
          <w:rFonts w:ascii="Calibri" w:hAnsi="Calibri" w:cs="Calibri"/>
          <w:sz w:val="24"/>
          <w:szCs w:val="24"/>
        </w:rPr>
        <w:t xml:space="preserve">User Manual (DMMP 2021) </w:t>
      </w:r>
      <w:r w:rsidR="00675849" w:rsidRPr="009765E7">
        <w:rPr>
          <w:rFonts w:ascii="Calibri" w:hAnsi="Calibri" w:cs="Calibri"/>
          <w:sz w:val="24"/>
          <w:szCs w:val="24"/>
        </w:rPr>
        <w:t xml:space="preserve">requires characterization of the </w:t>
      </w:r>
      <w:r w:rsidR="00B74BB8">
        <w:rPr>
          <w:rFonts w:ascii="Calibri" w:hAnsi="Calibri" w:cs="Calibri"/>
          <w:sz w:val="24"/>
          <w:szCs w:val="24"/>
        </w:rPr>
        <w:t xml:space="preserve">entire </w:t>
      </w:r>
      <w:r w:rsidR="00675849" w:rsidRPr="009765E7">
        <w:rPr>
          <w:rFonts w:ascii="Calibri" w:hAnsi="Calibri" w:cs="Calibri"/>
          <w:sz w:val="24"/>
          <w:szCs w:val="24"/>
        </w:rPr>
        <w:t>dredge prism</w:t>
      </w:r>
      <w:r w:rsidRPr="009765E7">
        <w:rPr>
          <w:rFonts w:ascii="Calibri" w:hAnsi="Calibri" w:cs="Calibri"/>
          <w:sz w:val="24"/>
          <w:szCs w:val="24"/>
        </w:rPr>
        <w:t xml:space="preserve"> </w:t>
      </w:r>
      <w:r w:rsidR="00D80960" w:rsidRPr="009765E7">
        <w:rPr>
          <w:rFonts w:ascii="Calibri" w:hAnsi="Calibri" w:cs="Calibri"/>
          <w:sz w:val="24"/>
          <w:szCs w:val="24"/>
        </w:rPr>
        <w:t xml:space="preserve">(maintenance depth plus </w:t>
      </w:r>
      <w:r w:rsidR="0086633B">
        <w:rPr>
          <w:rFonts w:ascii="Calibri" w:hAnsi="Calibri" w:cs="Calibri"/>
          <w:sz w:val="24"/>
          <w:szCs w:val="24"/>
        </w:rPr>
        <w:t>OD</w:t>
      </w:r>
      <w:r w:rsidR="00D80960" w:rsidRPr="009765E7">
        <w:rPr>
          <w:rFonts w:ascii="Calibri" w:hAnsi="Calibri" w:cs="Calibri"/>
          <w:sz w:val="24"/>
          <w:szCs w:val="24"/>
        </w:rPr>
        <w:t xml:space="preserve">) </w:t>
      </w:r>
      <w:r w:rsidR="00675849" w:rsidRPr="009765E7">
        <w:rPr>
          <w:rFonts w:ascii="Calibri" w:hAnsi="Calibri" w:cs="Calibri"/>
          <w:sz w:val="24"/>
          <w:szCs w:val="24"/>
        </w:rPr>
        <w:t>and collection of a Z-layer</w:t>
      </w:r>
      <w:r w:rsidR="00D80960" w:rsidRPr="009765E7">
        <w:rPr>
          <w:rFonts w:ascii="Calibri" w:hAnsi="Calibri" w:cs="Calibri"/>
          <w:sz w:val="24"/>
          <w:szCs w:val="24"/>
        </w:rPr>
        <w:t xml:space="preserve"> sample</w:t>
      </w:r>
      <w:r w:rsidR="00675849" w:rsidRPr="009765E7">
        <w:rPr>
          <w:rFonts w:ascii="Calibri" w:hAnsi="Calibri" w:cs="Calibri"/>
          <w:sz w:val="24"/>
          <w:szCs w:val="24"/>
        </w:rPr>
        <w:t xml:space="preserve"> (2 </w:t>
      </w:r>
      <w:r w:rsidR="00FB214B" w:rsidRPr="009765E7">
        <w:rPr>
          <w:rFonts w:ascii="Calibri" w:hAnsi="Calibri" w:cs="Calibri"/>
          <w:sz w:val="24"/>
          <w:szCs w:val="24"/>
        </w:rPr>
        <w:t>ft</w:t>
      </w:r>
      <w:r w:rsidR="00675849" w:rsidRPr="009765E7">
        <w:rPr>
          <w:rFonts w:ascii="Calibri" w:hAnsi="Calibri" w:cs="Calibri"/>
          <w:sz w:val="24"/>
          <w:szCs w:val="24"/>
        </w:rPr>
        <w:t xml:space="preserve"> below the dredge prism</w:t>
      </w:r>
      <w:r w:rsidR="00C46AF9">
        <w:rPr>
          <w:rFonts w:ascii="Calibri" w:hAnsi="Calibri" w:cs="Calibri"/>
          <w:sz w:val="24"/>
          <w:szCs w:val="24"/>
        </w:rPr>
        <w:t>)</w:t>
      </w:r>
      <w:r w:rsidRPr="009765E7">
        <w:rPr>
          <w:rFonts w:ascii="Calibri" w:hAnsi="Calibri" w:cs="Calibri"/>
          <w:sz w:val="24"/>
          <w:szCs w:val="24"/>
        </w:rPr>
        <w:t xml:space="preserve"> is recommended</w:t>
      </w:r>
      <w:r w:rsidR="00675849" w:rsidRPr="009765E7">
        <w:rPr>
          <w:rFonts w:ascii="Calibri" w:hAnsi="Calibri" w:cs="Calibri"/>
          <w:sz w:val="24"/>
          <w:szCs w:val="24"/>
        </w:rPr>
        <w:t>.</w:t>
      </w:r>
      <w:r w:rsidR="002E4B09">
        <w:rPr>
          <w:rFonts w:ascii="Calibri" w:hAnsi="Calibri" w:cs="Calibri"/>
          <w:sz w:val="24"/>
          <w:szCs w:val="24"/>
        </w:rPr>
        <w:t xml:space="preserve"> </w:t>
      </w:r>
      <w:r w:rsidR="004B6E5F">
        <w:rPr>
          <w:rFonts w:ascii="Calibri" w:hAnsi="Calibri" w:cs="Calibri"/>
          <w:sz w:val="24"/>
          <w:szCs w:val="24"/>
        </w:rPr>
        <w:t xml:space="preserve">The User Manual does not specify how much overdepth to include and assumes that the permitted depth and characterization depth would be the same. </w:t>
      </w:r>
    </w:p>
    <w:p w14:paraId="4B2B86AF" w14:textId="40BF9EB1" w:rsidR="007C3BE3" w:rsidRPr="009765E7" w:rsidRDefault="0086633B" w:rsidP="007C3BE3">
      <w:pPr>
        <w:pStyle w:val="Heading3"/>
      </w:pPr>
      <w:r>
        <w:t>Clarification</w:t>
      </w:r>
    </w:p>
    <w:p w14:paraId="174CB22C" w14:textId="0EBC587E" w:rsidR="0086633B" w:rsidRDefault="004B6E5F" w:rsidP="007C3BE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 response to increasing non-compliance issues associated with overdredging, t</w:t>
      </w:r>
      <w:r w:rsidR="0086633B">
        <w:rPr>
          <w:rFonts w:ascii="Calibri" w:hAnsi="Calibri" w:cs="Calibri"/>
          <w:sz w:val="24"/>
          <w:szCs w:val="24"/>
        </w:rPr>
        <w:t xml:space="preserve">he DMMP agencies recommend that </w:t>
      </w:r>
      <w:r w:rsidR="0086633B" w:rsidRPr="0086633B">
        <w:rPr>
          <w:rFonts w:ascii="Calibri" w:hAnsi="Calibri" w:cs="Calibri"/>
          <w:sz w:val="24"/>
          <w:szCs w:val="24"/>
        </w:rPr>
        <w:t xml:space="preserve">applicants characterize </w:t>
      </w:r>
      <w:r>
        <w:rPr>
          <w:rFonts w:ascii="Calibri" w:hAnsi="Calibri" w:cs="Calibri"/>
          <w:sz w:val="24"/>
          <w:szCs w:val="24"/>
        </w:rPr>
        <w:t>+</w:t>
      </w:r>
      <w:r w:rsidR="0086633B" w:rsidRPr="0086633B">
        <w:rPr>
          <w:rFonts w:ascii="Calibri" w:hAnsi="Calibri" w:cs="Calibri"/>
          <w:sz w:val="24"/>
          <w:szCs w:val="24"/>
        </w:rPr>
        <w:t xml:space="preserve">2ft </w:t>
      </w:r>
      <w:r w:rsidR="0086633B">
        <w:rPr>
          <w:rFonts w:ascii="Calibri" w:hAnsi="Calibri" w:cs="Calibri"/>
          <w:sz w:val="24"/>
          <w:szCs w:val="24"/>
        </w:rPr>
        <w:t>OD</w:t>
      </w:r>
      <w:r w:rsidR="0086633B" w:rsidRPr="0086633B">
        <w:rPr>
          <w:rFonts w:ascii="Calibri" w:hAnsi="Calibri" w:cs="Calibri"/>
          <w:sz w:val="24"/>
          <w:szCs w:val="24"/>
        </w:rPr>
        <w:t xml:space="preserve"> </w:t>
      </w:r>
      <w:r w:rsidR="0086633B">
        <w:rPr>
          <w:rFonts w:ascii="Calibri" w:hAnsi="Calibri" w:cs="Calibri"/>
          <w:sz w:val="24"/>
          <w:szCs w:val="24"/>
        </w:rPr>
        <w:t>even if the</w:t>
      </w:r>
      <w:r w:rsidR="0086633B" w:rsidRPr="0086633B">
        <w:rPr>
          <w:rFonts w:ascii="Calibri" w:hAnsi="Calibri" w:cs="Calibri"/>
          <w:sz w:val="24"/>
          <w:szCs w:val="24"/>
        </w:rPr>
        <w:t xml:space="preserve"> permit</w:t>
      </w:r>
      <w:r w:rsidR="0086633B">
        <w:rPr>
          <w:rFonts w:ascii="Calibri" w:hAnsi="Calibri" w:cs="Calibri"/>
          <w:sz w:val="24"/>
          <w:szCs w:val="24"/>
        </w:rPr>
        <w:t>s only include +1 ft</w:t>
      </w:r>
      <w:r w:rsidR="0086633B" w:rsidRPr="0086633B">
        <w:rPr>
          <w:rFonts w:ascii="Calibri" w:hAnsi="Calibri" w:cs="Calibri"/>
          <w:sz w:val="24"/>
          <w:szCs w:val="24"/>
        </w:rPr>
        <w:t xml:space="preserve"> OD. </w:t>
      </w:r>
      <w:r w:rsidR="00E90246">
        <w:rPr>
          <w:rFonts w:ascii="Calibri" w:hAnsi="Calibri" w:cs="Calibri"/>
          <w:sz w:val="24"/>
          <w:szCs w:val="24"/>
        </w:rPr>
        <w:t>P</w:t>
      </w:r>
      <w:r w:rsidR="0086633B" w:rsidRPr="0086633B">
        <w:rPr>
          <w:rFonts w:ascii="Calibri" w:hAnsi="Calibri" w:cs="Calibri"/>
          <w:sz w:val="24"/>
          <w:szCs w:val="24"/>
        </w:rPr>
        <w:t xml:space="preserve">ermit compliance is based on permitted </w:t>
      </w:r>
      <w:r w:rsidR="000050B8" w:rsidRPr="0086633B">
        <w:rPr>
          <w:rFonts w:ascii="Calibri" w:hAnsi="Calibri" w:cs="Calibri"/>
          <w:sz w:val="24"/>
          <w:szCs w:val="24"/>
        </w:rPr>
        <w:t>depth,</w:t>
      </w:r>
      <w:r w:rsidR="0086633B" w:rsidRPr="0086633B">
        <w:rPr>
          <w:rFonts w:ascii="Calibri" w:hAnsi="Calibri" w:cs="Calibri"/>
          <w:sz w:val="24"/>
          <w:szCs w:val="24"/>
        </w:rPr>
        <w:t xml:space="preserve"> but characterization depth aids </w:t>
      </w:r>
      <w:r w:rsidR="00B74BB8">
        <w:rPr>
          <w:rFonts w:ascii="Calibri" w:hAnsi="Calibri" w:cs="Calibri"/>
          <w:sz w:val="24"/>
          <w:szCs w:val="24"/>
        </w:rPr>
        <w:t xml:space="preserve">the </w:t>
      </w:r>
      <w:r w:rsidR="0086633B" w:rsidRPr="0086633B">
        <w:rPr>
          <w:rFonts w:ascii="Calibri" w:hAnsi="Calibri" w:cs="Calibri"/>
          <w:sz w:val="24"/>
          <w:szCs w:val="24"/>
        </w:rPr>
        <w:t xml:space="preserve">DMMP agencies in understanding non-compliance impacts to disposal and water quality. </w:t>
      </w:r>
    </w:p>
    <w:p w14:paraId="65045F25" w14:textId="32A7A427" w:rsidR="007C3BE3" w:rsidRDefault="007C3BE3" w:rsidP="007C3BE3">
      <w:pPr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 xml:space="preserve">If </w:t>
      </w:r>
      <w:r w:rsidR="009A667D">
        <w:rPr>
          <w:rFonts w:ascii="Calibri" w:hAnsi="Calibri" w:cs="Calibri"/>
          <w:sz w:val="24"/>
          <w:szCs w:val="24"/>
        </w:rPr>
        <w:t xml:space="preserve">the applicant chooses to characterize </w:t>
      </w:r>
      <w:r w:rsidR="00E02972">
        <w:rPr>
          <w:rFonts w:ascii="Calibri" w:hAnsi="Calibri" w:cs="Calibri"/>
          <w:sz w:val="24"/>
          <w:szCs w:val="24"/>
        </w:rPr>
        <w:t>+</w:t>
      </w:r>
      <w:r w:rsidRPr="009765E7">
        <w:rPr>
          <w:rFonts w:ascii="Calibri" w:hAnsi="Calibri" w:cs="Calibri"/>
          <w:sz w:val="24"/>
          <w:szCs w:val="24"/>
        </w:rPr>
        <w:t xml:space="preserve">1 ft </w:t>
      </w:r>
      <w:r w:rsidR="0086633B">
        <w:rPr>
          <w:rFonts w:ascii="Calibri" w:hAnsi="Calibri" w:cs="Calibri"/>
          <w:sz w:val="24"/>
          <w:szCs w:val="24"/>
        </w:rPr>
        <w:t>OD</w:t>
      </w:r>
      <w:r w:rsidRPr="009765E7">
        <w:rPr>
          <w:rFonts w:ascii="Calibri" w:hAnsi="Calibri" w:cs="Calibri"/>
          <w:sz w:val="24"/>
          <w:szCs w:val="24"/>
        </w:rPr>
        <w:t xml:space="preserve">, the underlaying Z-layer </w:t>
      </w:r>
      <w:r w:rsidR="009A667D">
        <w:rPr>
          <w:rFonts w:ascii="Calibri" w:hAnsi="Calibri" w:cs="Calibri"/>
          <w:sz w:val="24"/>
          <w:szCs w:val="24"/>
        </w:rPr>
        <w:t xml:space="preserve">samples </w:t>
      </w:r>
      <w:r w:rsidR="009A667D">
        <w:rPr>
          <w:rStyle w:val="FootnoteReference"/>
          <w:rFonts w:ascii="Calibri" w:hAnsi="Calibri" w:cs="Calibri"/>
          <w:sz w:val="24"/>
          <w:szCs w:val="24"/>
        </w:rPr>
        <w:footnoteReference w:id="4"/>
      </w:r>
      <w:r w:rsidR="009A667D">
        <w:rPr>
          <w:rFonts w:ascii="Calibri" w:hAnsi="Calibri" w:cs="Calibri"/>
          <w:sz w:val="24"/>
          <w:szCs w:val="24"/>
        </w:rPr>
        <w:t xml:space="preserve"> </w:t>
      </w:r>
      <w:r w:rsidR="008E14D2">
        <w:rPr>
          <w:rFonts w:ascii="Calibri" w:hAnsi="Calibri" w:cs="Calibri"/>
          <w:sz w:val="24"/>
          <w:szCs w:val="24"/>
        </w:rPr>
        <w:t xml:space="preserve">will </w:t>
      </w:r>
      <w:r w:rsidRPr="009765E7">
        <w:rPr>
          <w:rFonts w:ascii="Calibri" w:hAnsi="Calibri" w:cs="Calibri"/>
          <w:sz w:val="24"/>
          <w:szCs w:val="24"/>
        </w:rPr>
        <w:t xml:space="preserve">be analyzed up front </w:t>
      </w:r>
      <w:r w:rsidR="00E02972">
        <w:rPr>
          <w:rFonts w:ascii="Calibri" w:hAnsi="Calibri" w:cs="Calibri"/>
          <w:sz w:val="24"/>
          <w:szCs w:val="24"/>
        </w:rPr>
        <w:t>so overdredging risks can be evaluated prior to dredging</w:t>
      </w:r>
      <w:r w:rsidR="00F72B4E">
        <w:rPr>
          <w:rFonts w:ascii="Calibri" w:hAnsi="Calibri" w:cs="Calibri"/>
          <w:sz w:val="24"/>
          <w:szCs w:val="24"/>
        </w:rPr>
        <w:t xml:space="preserve"> (Figure 1)</w:t>
      </w:r>
      <w:r w:rsidRPr="009765E7">
        <w:rPr>
          <w:rFonts w:ascii="Calibri" w:hAnsi="Calibri" w:cs="Calibri"/>
          <w:sz w:val="24"/>
          <w:szCs w:val="24"/>
        </w:rPr>
        <w:t>.</w:t>
      </w:r>
      <w:r w:rsidR="002E4B09">
        <w:rPr>
          <w:rFonts w:ascii="Calibri" w:hAnsi="Calibri" w:cs="Calibri"/>
          <w:sz w:val="24"/>
          <w:szCs w:val="24"/>
        </w:rPr>
        <w:t xml:space="preserve"> </w:t>
      </w:r>
    </w:p>
    <w:p w14:paraId="473F5306" w14:textId="5500C99E" w:rsidR="00E02972" w:rsidRPr="009765E7" w:rsidRDefault="00E02972" w:rsidP="00E02972">
      <w:pPr>
        <w:spacing w:after="0"/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 xml:space="preserve">Up front Z-layer analysis could be waived for special cases </w:t>
      </w:r>
      <w:r w:rsidR="0016063C">
        <w:rPr>
          <w:rFonts w:ascii="Calibri" w:hAnsi="Calibri" w:cs="Calibri"/>
          <w:sz w:val="24"/>
          <w:szCs w:val="24"/>
        </w:rPr>
        <w:t>based on</w:t>
      </w:r>
      <w:r w:rsidRPr="009765E7">
        <w:rPr>
          <w:rFonts w:ascii="Calibri" w:hAnsi="Calibri" w:cs="Calibri"/>
          <w:sz w:val="24"/>
          <w:szCs w:val="24"/>
        </w:rPr>
        <w:t>:</w:t>
      </w:r>
    </w:p>
    <w:p w14:paraId="6360D5A2" w14:textId="57AB6EFD" w:rsidR="00E02972" w:rsidRPr="009765E7" w:rsidRDefault="00E02972" w:rsidP="00E0297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>Availability of historical Z-layer data</w:t>
      </w:r>
      <w:r w:rsidR="0016063C">
        <w:rPr>
          <w:rFonts w:ascii="Calibri" w:hAnsi="Calibri" w:cs="Calibri"/>
          <w:sz w:val="24"/>
          <w:szCs w:val="24"/>
        </w:rPr>
        <w:t xml:space="preserve"> </w:t>
      </w:r>
      <w:r w:rsidR="00111CF6">
        <w:rPr>
          <w:rFonts w:ascii="Calibri" w:hAnsi="Calibri" w:cs="Calibri"/>
          <w:sz w:val="24"/>
          <w:szCs w:val="24"/>
        </w:rPr>
        <w:t>to verify that there is no contamination</w:t>
      </w:r>
    </w:p>
    <w:p w14:paraId="14F09A7F" w14:textId="77777777" w:rsidR="00E02972" w:rsidRPr="009765E7" w:rsidRDefault="00E02972" w:rsidP="00E0297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>Known native interface</w:t>
      </w:r>
    </w:p>
    <w:p w14:paraId="6D63AA2A" w14:textId="77777777" w:rsidR="00E02972" w:rsidRPr="009765E7" w:rsidRDefault="00E02972" w:rsidP="00E02972">
      <w:pPr>
        <w:pStyle w:val="ListParagraph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9765E7">
        <w:rPr>
          <w:rFonts w:ascii="Calibri" w:hAnsi="Calibri" w:cs="Calibri"/>
          <w:sz w:val="24"/>
          <w:szCs w:val="24"/>
        </w:rPr>
        <w:t>Rank</w:t>
      </w:r>
    </w:p>
    <w:p w14:paraId="6E3A5A96" w14:textId="040E391A" w:rsidR="00715F89" w:rsidRDefault="00715F89" w:rsidP="002447B4"/>
    <w:p w14:paraId="672EC664" w14:textId="77777777" w:rsidR="00655ECF" w:rsidRDefault="00655ECF" w:rsidP="00655ECF"/>
    <w:p w14:paraId="77398385" w14:textId="255273BC" w:rsidR="004513BB" w:rsidRPr="004C7792" w:rsidRDefault="004513BB" w:rsidP="0018069F">
      <w:r w:rsidRPr="004C7792">
        <w:t xml:space="preserve">Figure 1: </w:t>
      </w:r>
      <w:r w:rsidR="00743FBB">
        <w:t xml:space="preserve">Overdepth </w:t>
      </w:r>
      <w:r w:rsidR="00C06AC7">
        <w:t>C</w:t>
      </w:r>
      <w:r w:rsidR="00743FBB">
        <w:t xml:space="preserve">haracterization </w:t>
      </w:r>
      <w:r w:rsidR="00F346D9">
        <w:t xml:space="preserve">and Z-layer </w:t>
      </w:r>
      <w:r w:rsidR="00C06AC7">
        <w:t>S</w:t>
      </w:r>
      <w:r w:rsidR="00F346D9">
        <w:t xml:space="preserve">ample </w:t>
      </w:r>
      <w:r w:rsidR="00C06AC7">
        <w:t>A</w:t>
      </w:r>
      <w:r w:rsidR="00F346D9">
        <w:t>nalysis</w:t>
      </w:r>
      <w:r w:rsidR="00743FBB">
        <w:t xml:space="preserve"> </w:t>
      </w:r>
    </w:p>
    <w:p w14:paraId="3ADBB921" w14:textId="4D2D5550" w:rsidR="00C65218" w:rsidRDefault="008732FA" w:rsidP="002447B4">
      <w:r w:rsidRPr="008732FA">
        <w:rPr>
          <w:noProof/>
        </w:rPr>
        <w:drawing>
          <wp:inline distT="0" distB="0" distL="0" distR="0" wp14:anchorId="5F2EB02F" wp14:editId="1D29D7EA">
            <wp:extent cx="5334462" cy="5006774"/>
            <wp:effectExtent l="0" t="0" r="0" b="3810"/>
            <wp:docPr id="1162569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5697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462" cy="5006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512D5" w14:textId="77777777" w:rsidR="00111CF6" w:rsidRDefault="00111CF6" w:rsidP="00111CF6">
      <w:pPr>
        <w:pStyle w:val="Heading3"/>
      </w:pPr>
    </w:p>
    <w:p w14:paraId="7829874E" w14:textId="43CD2B5B" w:rsidR="00111CF6" w:rsidRDefault="00111CF6" w:rsidP="00111CF6">
      <w:pPr>
        <w:pStyle w:val="Heading3"/>
      </w:pPr>
      <w:r>
        <w:t>References</w:t>
      </w:r>
    </w:p>
    <w:p w14:paraId="6C38AD60" w14:textId="77777777" w:rsidR="00111CF6" w:rsidRPr="002447B4" w:rsidRDefault="00111CF6" w:rsidP="00111CF6">
      <w:r w:rsidRPr="002447B4">
        <w:t xml:space="preserve">DMMP 2021. </w:t>
      </w:r>
      <w:r w:rsidRPr="002447B4">
        <w:rPr>
          <w:i/>
          <w:iCs/>
        </w:rPr>
        <w:t>Dredged Material Evaluation and Disposal Procedures (User Manual)</w:t>
      </w:r>
      <w:r w:rsidRPr="002447B4">
        <w:t>.</w:t>
      </w:r>
      <w:r>
        <w:t xml:space="preserve"> </w:t>
      </w:r>
      <w:r w:rsidRPr="002447B4">
        <w:t>Dredged Material Management Program, updated July 2021.</w:t>
      </w:r>
    </w:p>
    <w:p w14:paraId="487FC0F2" w14:textId="77777777" w:rsidR="00C65218" w:rsidRPr="00715F89" w:rsidRDefault="00C65218" w:rsidP="002447B4"/>
    <w:sectPr w:rsidR="00C65218" w:rsidRPr="0071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4762" w14:textId="77777777" w:rsidR="00476AE2" w:rsidRDefault="00476AE2" w:rsidP="00D93DF0">
      <w:pPr>
        <w:spacing w:after="0" w:line="240" w:lineRule="auto"/>
      </w:pPr>
      <w:r>
        <w:separator/>
      </w:r>
    </w:p>
  </w:endnote>
  <w:endnote w:type="continuationSeparator" w:id="0">
    <w:p w14:paraId="09101505" w14:textId="77777777" w:rsidR="00476AE2" w:rsidRDefault="00476AE2" w:rsidP="00D9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DA5A" w14:textId="77777777" w:rsidR="00476AE2" w:rsidRDefault="00476AE2" w:rsidP="00D93DF0">
      <w:pPr>
        <w:spacing w:after="0" w:line="240" w:lineRule="auto"/>
      </w:pPr>
      <w:r>
        <w:separator/>
      </w:r>
    </w:p>
  </w:footnote>
  <w:footnote w:type="continuationSeparator" w:id="0">
    <w:p w14:paraId="190905D7" w14:textId="77777777" w:rsidR="00476AE2" w:rsidRDefault="00476AE2" w:rsidP="00D93DF0">
      <w:pPr>
        <w:spacing w:after="0" w:line="240" w:lineRule="auto"/>
      </w:pPr>
      <w:r>
        <w:continuationSeparator/>
      </w:r>
    </w:p>
  </w:footnote>
  <w:footnote w:id="1">
    <w:p w14:paraId="5B0E2060" w14:textId="24036ED9" w:rsidR="000050B8" w:rsidRPr="000050B8" w:rsidRDefault="000050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050B8">
        <w:rPr>
          <w:rFonts w:ascii="Calibri" w:hAnsi="Calibri" w:cs="Calibri"/>
        </w:rPr>
        <w:t>Clean Water Act (CWA) Section 404</w:t>
      </w:r>
    </w:p>
  </w:footnote>
  <w:footnote w:id="2">
    <w:p w14:paraId="2E71F90C" w14:textId="15C47428" w:rsidR="000050B8" w:rsidRPr="000050B8" w:rsidRDefault="000050B8">
      <w:pPr>
        <w:pStyle w:val="FootnoteText"/>
      </w:pPr>
      <w:r w:rsidRPr="000050B8">
        <w:rPr>
          <w:rStyle w:val="FootnoteReference"/>
        </w:rPr>
        <w:footnoteRef/>
      </w:r>
      <w:r w:rsidRPr="000050B8">
        <w:t xml:space="preserve"> </w:t>
      </w:r>
      <w:r w:rsidRPr="000050B8">
        <w:rPr>
          <w:rFonts w:ascii="Calibri" w:hAnsi="Calibri" w:cs="Calibri"/>
        </w:rPr>
        <w:t>CWA Section 401</w:t>
      </w:r>
    </w:p>
  </w:footnote>
  <w:footnote w:id="3">
    <w:p w14:paraId="082C8AFE" w14:textId="4C569368" w:rsidR="00D93DF0" w:rsidRDefault="00D93DF0">
      <w:pPr>
        <w:pStyle w:val="FootnoteText"/>
      </w:pPr>
      <w:r w:rsidRPr="000050B8">
        <w:rPr>
          <w:rStyle w:val="FootnoteReference"/>
        </w:rPr>
        <w:footnoteRef/>
      </w:r>
      <w:r w:rsidRPr="000050B8">
        <w:t xml:space="preserve"> WAC 173-200-030</w:t>
      </w:r>
      <w:r w:rsidR="004A1E12" w:rsidRPr="000050B8">
        <w:t xml:space="preserve"> and 40</w:t>
      </w:r>
      <w:r w:rsidR="004A1E12" w:rsidRPr="004A1E12">
        <w:t xml:space="preserve"> C.F.R. § 131.12</w:t>
      </w:r>
    </w:p>
  </w:footnote>
  <w:footnote w:id="4">
    <w:p w14:paraId="41B7EC33" w14:textId="1052ABEB" w:rsidR="009A667D" w:rsidRDefault="009A667D">
      <w:pPr>
        <w:pStyle w:val="FootnoteText"/>
      </w:pPr>
      <w:r>
        <w:rPr>
          <w:rStyle w:val="FootnoteReference"/>
        </w:rPr>
        <w:footnoteRef/>
      </w:r>
      <w:r>
        <w:t xml:space="preserve"> The DMMP agencies will determine if individual </w:t>
      </w:r>
      <w:r w:rsidR="0016063C">
        <w:t>Z-</w:t>
      </w:r>
      <w:r>
        <w:t xml:space="preserve">samples or </w:t>
      </w:r>
      <w:r w:rsidR="0016063C">
        <w:t xml:space="preserve">Z-sample </w:t>
      </w:r>
      <w:r>
        <w:t xml:space="preserve">composites are warranted based on available </w:t>
      </w:r>
      <w:r w:rsidR="00971C8A">
        <w:t>information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73E"/>
    <w:multiLevelType w:val="hybridMultilevel"/>
    <w:tmpl w:val="BB02B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344BF"/>
    <w:multiLevelType w:val="hybridMultilevel"/>
    <w:tmpl w:val="71B00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B3BDD"/>
    <w:multiLevelType w:val="hybridMultilevel"/>
    <w:tmpl w:val="9F0E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159591">
    <w:abstractNumId w:val="2"/>
  </w:num>
  <w:num w:numId="2" w16cid:durableId="1892379088">
    <w:abstractNumId w:val="0"/>
  </w:num>
  <w:num w:numId="3" w16cid:durableId="1896774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36"/>
    <w:rsid w:val="00001B4F"/>
    <w:rsid w:val="000050B8"/>
    <w:rsid w:val="00005359"/>
    <w:rsid w:val="00011734"/>
    <w:rsid w:val="0002328F"/>
    <w:rsid w:val="00035F23"/>
    <w:rsid w:val="0003762B"/>
    <w:rsid w:val="00040BED"/>
    <w:rsid w:val="00041CB6"/>
    <w:rsid w:val="000522AA"/>
    <w:rsid w:val="00054A38"/>
    <w:rsid w:val="0006532E"/>
    <w:rsid w:val="00067D60"/>
    <w:rsid w:val="000700BA"/>
    <w:rsid w:val="00071406"/>
    <w:rsid w:val="00081536"/>
    <w:rsid w:val="0009219A"/>
    <w:rsid w:val="000A0B8C"/>
    <w:rsid w:val="000A46EF"/>
    <w:rsid w:val="000E67D3"/>
    <w:rsid w:val="000F69E3"/>
    <w:rsid w:val="00102EDE"/>
    <w:rsid w:val="00111CF6"/>
    <w:rsid w:val="0013405A"/>
    <w:rsid w:val="00140468"/>
    <w:rsid w:val="00147556"/>
    <w:rsid w:val="0015700A"/>
    <w:rsid w:val="001579A3"/>
    <w:rsid w:val="0016063C"/>
    <w:rsid w:val="0016310B"/>
    <w:rsid w:val="0018069F"/>
    <w:rsid w:val="00190424"/>
    <w:rsid w:val="001906E6"/>
    <w:rsid w:val="001A3137"/>
    <w:rsid w:val="001A7532"/>
    <w:rsid w:val="001B33FA"/>
    <w:rsid w:val="001C2ED8"/>
    <w:rsid w:val="002148A5"/>
    <w:rsid w:val="00217790"/>
    <w:rsid w:val="0022338B"/>
    <w:rsid w:val="002233C9"/>
    <w:rsid w:val="00227F8A"/>
    <w:rsid w:val="00233E32"/>
    <w:rsid w:val="002367A7"/>
    <w:rsid w:val="002447B4"/>
    <w:rsid w:val="00244D96"/>
    <w:rsid w:val="00254722"/>
    <w:rsid w:val="00254C1D"/>
    <w:rsid w:val="002565F9"/>
    <w:rsid w:val="002573DC"/>
    <w:rsid w:val="002825E7"/>
    <w:rsid w:val="00290DDC"/>
    <w:rsid w:val="00292740"/>
    <w:rsid w:val="002B3F75"/>
    <w:rsid w:val="002C6F20"/>
    <w:rsid w:val="002D4AF1"/>
    <w:rsid w:val="002E4B09"/>
    <w:rsid w:val="00307CD3"/>
    <w:rsid w:val="00330D6F"/>
    <w:rsid w:val="0033516A"/>
    <w:rsid w:val="0033625E"/>
    <w:rsid w:val="00355B2E"/>
    <w:rsid w:val="0035742F"/>
    <w:rsid w:val="0036126D"/>
    <w:rsid w:val="003623BC"/>
    <w:rsid w:val="00374347"/>
    <w:rsid w:val="003A1322"/>
    <w:rsid w:val="003B6D45"/>
    <w:rsid w:val="003D41D1"/>
    <w:rsid w:val="003D7E19"/>
    <w:rsid w:val="003F23A2"/>
    <w:rsid w:val="00401A59"/>
    <w:rsid w:val="004325B3"/>
    <w:rsid w:val="004435B4"/>
    <w:rsid w:val="00443716"/>
    <w:rsid w:val="004513BB"/>
    <w:rsid w:val="004634A0"/>
    <w:rsid w:val="00463C74"/>
    <w:rsid w:val="00476AE2"/>
    <w:rsid w:val="00492B19"/>
    <w:rsid w:val="00495903"/>
    <w:rsid w:val="004A1004"/>
    <w:rsid w:val="004A1E12"/>
    <w:rsid w:val="004A3CD6"/>
    <w:rsid w:val="004B6E5F"/>
    <w:rsid w:val="004C4B17"/>
    <w:rsid w:val="004C7792"/>
    <w:rsid w:val="004E15D0"/>
    <w:rsid w:val="004F1715"/>
    <w:rsid w:val="005055F6"/>
    <w:rsid w:val="005134F3"/>
    <w:rsid w:val="005210DF"/>
    <w:rsid w:val="005275F4"/>
    <w:rsid w:val="00536218"/>
    <w:rsid w:val="00541D41"/>
    <w:rsid w:val="005453A7"/>
    <w:rsid w:val="00556282"/>
    <w:rsid w:val="00557779"/>
    <w:rsid w:val="005637D8"/>
    <w:rsid w:val="00566CF7"/>
    <w:rsid w:val="005848A8"/>
    <w:rsid w:val="00593985"/>
    <w:rsid w:val="005A0063"/>
    <w:rsid w:val="005A3DB5"/>
    <w:rsid w:val="005A73D1"/>
    <w:rsid w:val="005C0A9A"/>
    <w:rsid w:val="005C769A"/>
    <w:rsid w:val="005E2F39"/>
    <w:rsid w:val="005E3500"/>
    <w:rsid w:val="005E4613"/>
    <w:rsid w:val="005E7899"/>
    <w:rsid w:val="00606331"/>
    <w:rsid w:val="00611B45"/>
    <w:rsid w:val="006127F7"/>
    <w:rsid w:val="0061751C"/>
    <w:rsid w:val="00623A56"/>
    <w:rsid w:val="00627DF3"/>
    <w:rsid w:val="0063031C"/>
    <w:rsid w:val="006356B6"/>
    <w:rsid w:val="00646805"/>
    <w:rsid w:val="00654E85"/>
    <w:rsid w:val="00655ECF"/>
    <w:rsid w:val="00675849"/>
    <w:rsid w:val="006948A4"/>
    <w:rsid w:val="006A6779"/>
    <w:rsid w:val="006B54B4"/>
    <w:rsid w:val="006B740F"/>
    <w:rsid w:val="006C7F36"/>
    <w:rsid w:val="006D019B"/>
    <w:rsid w:val="0070286C"/>
    <w:rsid w:val="007031F3"/>
    <w:rsid w:val="0071547E"/>
    <w:rsid w:val="00715730"/>
    <w:rsid w:val="00715F89"/>
    <w:rsid w:val="00721B84"/>
    <w:rsid w:val="00733404"/>
    <w:rsid w:val="00735A91"/>
    <w:rsid w:val="00743FBB"/>
    <w:rsid w:val="00747E3C"/>
    <w:rsid w:val="0076220D"/>
    <w:rsid w:val="00764761"/>
    <w:rsid w:val="00770F8A"/>
    <w:rsid w:val="00777252"/>
    <w:rsid w:val="00781BD4"/>
    <w:rsid w:val="00784FAB"/>
    <w:rsid w:val="007969ED"/>
    <w:rsid w:val="007C1CC8"/>
    <w:rsid w:val="007C3BE3"/>
    <w:rsid w:val="007E4BD3"/>
    <w:rsid w:val="007E526F"/>
    <w:rsid w:val="007E5B5A"/>
    <w:rsid w:val="007F2CE6"/>
    <w:rsid w:val="00816710"/>
    <w:rsid w:val="00824208"/>
    <w:rsid w:val="008246DF"/>
    <w:rsid w:val="00831818"/>
    <w:rsid w:val="00843F80"/>
    <w:rsid w:val="00845329"/>
    <w:rsid w:val="008512F5"/>
    <w:rsid w:val="008544AD"/>
    <w:rsid w:val="008575BF"/>
    <w:rsid w:val="0086264F"/>
    <w:rsid w:val="0086633B"/>
    <w:rsid w:val="00871FF9"/>
    <w:rsid w:val="008732FA"/>
    <w:rsid w:val="008746A0"/>
    <w:rsid w:val="00894620"/>
    <w:rsid w:val="008B220B"/>
    <w:rsid w:val="008B6467"/>
    <w:rsid w:val="008D03AE"/>
    <w:rsid w:val="008E14D2"/>
    <w:rsid w:val="008E673C"/>
    <w:rsid w:val="00902590"/>
    <w:rsid w:val="00903E37"/>
    <w:rsid w:val="009050A3"/>
    <w:rsid w:val="00926392"/>
    <w:rsid w:val="00930ACD"/>
    <w:rsid w:val="00944C22"/>
    <w:rsid w:val="00951211"/>
    <w:rsid w:val="00971C8A"/>
    <w:rsid w:val="009765E7"/>
    <w:rsid w:val="0099350B"/>
    <w:rsid w:val="009A667D"/>
    <w:rsid w:val="009B2362"/>
    <w:rsid w:val="009B251E"/>
    <w:rsid w:val="009D0AE6"/>
    <w:rsid w:val="009E2880"/>
    <w:rsid w:val="009E6698"/>
    <w:rsid w:val="009F0CC8"/>
    <w:rsid w:val="00A043EE"/>
    <w:rsid w:val="00A04DD1"/>
    <w:rsid w:val="00A16AFF"/>
    <w:rsid w:val="00A26511"/>
    <w:rsid w:val="00A34A1C"/>
    <w:rsid w:val="00A55146"/>
    <w:rsid w:val="00A76A34"/>
    <w:rsid w:val="00A80625"/>
    <w:rsid w:val="00AA1678"/>
    <w:rsid w:val="00AC3D3A"/>
    <w:rsid w:val="00AD4632"/>
    <w:rsid w:val="00AE7A9E"/>
    <w:rsid w:val="00B10CC5"/>
    <w:rsid w:val="00B2370A"/>
    <w:rsid w:val="00B354CD"/>
    <w:rsid w:val="00B3769F"/>
    <w:rsid w:val="00B666CF"/>
    <w:rsid w:val="00B74BB8"/>
    <w:rsid w:val="00B826EC"/>
    <w:rsid w:val="00B83E37"/>
    <w:rsid w:val="00B90602"/>
    <w:rsid w:val="00BD4343"/>
    <w:rsid w:val="00BD5EE4"/>
    <w:rsid w:val="00BE0C2F"/>
    <w:rsid w:val="00BE39E6"/>
    <w:rsid w:val="00BF2844"/>
    <w:rsid w:val="00C06AC7"/>
    <w:rsid w:val="00C10CF1"/>
    <w:rsid w:val="00C16772"/>
    <w:rsid w:val="00C2020E"/>
    <w:rsid w:val="00C438CA"/>
    <w:rsid w:val="00C46AF9"/>
    <w:rsid w:val="00C50DBC"/>
    <w:rsid w:val="00C63945"/>
    <w:rsid w:val="00C65218"/>
    <w:rsid w:val="00C65373"/>
    <w:rsid w:val="00C6578E"/>
    <w:rsid w:val="00C6649F"/>
    <w:rsid w:val="00C733B6"/>
    <w:rsid w:val="00C8094A"/>
    <w:rsid w:val="00C84267"/>
    <w:rsid w:val="00C85C24"/>
    <w:rsid w:val="00C93FC4"/>
    <w:rsid w:val="00CA32D7"/>
    <w:rsid w:val="00CA3AB8"/>
    <w:rsid w:val="00CB0547"/>
    <w:rsid w:val="00CB4F85"/>
    <w:rsid w:val="00CE5C93"/>
    <w:rsid w:val="00CE7C87"/>
    <w:rsid w:val="00CE7FA7"/>
    <w:rsid w:val="00CF06F5"/>
    <w:rsid w:val="00D01C52"/>
    <w:rsid w:val="00D10675"/>
    <w:rsid w:val="00D32EF0"/>
    <w:rsid w:val="00D42216"/>
    <w:rsid w:val="00D5129F"/>
    <w:rsid w:val="00D60DBB"/>
    <w:rsid w:val="00D70D20"/>
    <w:rsid w:val="00D70F31"/>
    <w:rsid w:val="00D73000"/>
    <w:rsid w:val="00D73596"/>
    <w:rsid w:val="00D80250"/>
    <w:rsid w:val="00D80960"/>
    <w:rsid w:val="00D93DF0"/>
    <w:rsid w:val="00DD0A94"/>
    <w:rsid w:val="00DD5C68"/>
    <w:rsid w:val="00DE161C"/>
    <w:rsid w:val="00DE28DB"/>
    <w:rsid w:val="00DF0D50"/>
    <w:rsid w:val="00E02972"/>
    <w:rsid w:val="00E119C3"/>
    <w:rsid w:val="00E13DDA"/>
    <w:rsid w:val="00E20E1B"/>
    <w:rsid w:val="00E37A77"/>
    <w:rsid w:val="00E45177"/>
    <w:rsid w:val="00E63A8B"/>
    <w:rsid w:val="00E719D4"/>
    <w:rsid w:val="00E7293A"/>
    <w:rsid w:val="00E7313F"/>
    <w:rsid w:val="00E76707"/>
    <w:rsid w:val="00E90246"/>
    <w:rsid w:val="00EC0F91"/>
    <w:rsid w:val="00EC4F86"/>
    <w:rsid w:val="00EC62DC"/>
    <w:rsid w:val="00ED1476"/>
    <w:rsid w:val="00EE0832"/>
    <w:rsid w:val="00EE1FAD"/>
    <w:rsid w:val="00F02C40"/>
    <w:rsid w:val="00F21678"/>
    <w:rsid w:val="00F22163"/>
    <w:rsid w:val="00F24CC0"/>
    <w:rsid w:val="00F26226"/>
    <w:rsid w:val="00F346D9"/>
    <w:rsid w:val="00F66DA6"/>
    <w:rsid w:val="00F72B4E"/>
    <w:rsid w:val="00F72CE1"/>
    <w:rsid w:val="00F77205"/>
    <w:rsid w:val="00F80242"/>
    <w:rsid w:val="00F9076F"/>
    <w:rsid w:val="00FA5B3D"/>
    <w:rsid w:val="00FA5ED2"/>
    <w:rsid w:val="00FB214B"/>
    <w:rsid w:val="00FC45D2"/>
    <w:rsid w:val="00FC4CE6"/>
    <w:rsid w:val="00FE6ED7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00C6B"/>
  <w15:chartTrackingRefBased/>
  <w15:docId w15:val="{9CC5BD33-6FF0-4DCC-8330-F93982E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F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65E7"/>
    <w:pPr>
      <w:keepNext/>
      <w:keepLines/>
      <w:spacing w:before="160" w:after="80"/>
      <w:outlineLvl w:val="1"/>
    </w:pPr>
    <w:rPr>
      <w:rFonts w:ascii="Calibri" w:eastAsiaTheme="majorEastAsia" w:hAnsi="Calibri" w:cs="Calibr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65E7"/>
    <w:pPr>
      <w:keepNext/>
      <w:keepLines/>
      <w:spacing w:before="160" w:after="80"/>
      <w:outlineLvl w:val="2"/>
    </w:pPr>
    <w:rPr>
      <w:rFonts w:ascii="Calibri" w:eastAsiaTheme="majorEastAsia" w:hAnsi="Calibri" w:cs="Calibr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7F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F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F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F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F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F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F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765E7"/>
    <w:rPr>
      <w:rFonts w:ascii="Calibri" w:eastAsiaTheme="majorEastAsia" w:hAnsi="Calibri" w:cs="Calibr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765E7"/>
    <w:rPr>
      <w:rFonts w:ascii="Calibri" w:eastAsiaTheme="maj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C7F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F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F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F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F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F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F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F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F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F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F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F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F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F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F3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8544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1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67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3D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3D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3D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959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737A-74F0-44C0-97A4-26F5D853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Ecology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Inouye, Laura (ECY)</dc:creator>
  <cp:keywords/>
  <dc:description/>
  <cp:lastModifiedBy>Dunay, J M (Joy) CIV USARMY CENWS (USA)</cp:lastModifiedBy>
  <cp:revision>14</cp:revision>
  <dcterms:created xsi:type="dcterms:W3CDTF">2025-03-24T17:34:00Z</dcterms:created>
  <dcterms:modified xsi:type="dcterms:W3CDTF">2025-03-24T19:14:00Z</dcterms:modified>
</cp:coreProperties>
</file>